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5B5055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122D96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№10</w:t>
      </w: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:rsidR="00122D96" w:rsidRPr="003838F6" w:rsidRDefault="00122D96" w:rsidP="00D0517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Чернівецького національного </w:t>
      </w:r>
      <w:r w:rsidR="00D05176"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у</w:t>
      </w:r>
      <w:r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ніверситету імені Юрія Федьковича</w:t>
      </w: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від </w:t>
      </w:r>
      <w:r w:rsidR="005B5055"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10</w:t>
      </w:r>
      <w:r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.0</w:t>
      </w:r>
      <w:r w:rsidR="005B5055"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4</w:t>
      </w:r>
      <w:r w:rsidRPr="003838F6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.2025 р.</w:t>
      </w: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73773" w:rsidRPr="003838F6" w:rsidRDefault="00673773" w:rsidP="006737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(онлайн)</w:t>
      </w:r>
    </w:p>
    <w:p w:rsidR="00673773" w:rsidRPr="003838F6" w:rsidRDefault="00673773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96" w:rsidRPr="003838F6" w:rsidRDefault="005B5055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Протокол №10</w:t>
      </w: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:rsidR="007D4CC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Чернівецького національного університету</w:t>
      </w:r>
      <w:r w:rsidR="007D4CC6"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Юрія Федьковича</w:t>
      </w: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5B5055"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</w:t>
      </w:r>
      <w:r w:rsidR="0007506C"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 р.</w:t>
      </w:r>
      <w:r w:rsidR="00673773"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96" w:rsidRPr="003838F6" w:rsidRDefault="00122D96" w:rsidP="00122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 w:rsidRPr="00383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членів науково-методичної ради.</w:t>
      </w:r>
    </w:p>
    <w:p w:rsidR="00122D96" w:rsidRPr="003838F6" w:rsidRDefault="00122D96" w:rsidP="00122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Pr="00383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членів науково-методичної ради. </w:t>
      </w:r>
    </w:p>
    <w:p w:rsidR="00122D96" w:rsidRPr="003838F6" w:rsidRDefault="00122D96" w:rsidP="00122D96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r w:rsidRPr="00383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гаранти ОП, які акредитуються у І семестрі 2025-2026 н.р. з  факультетів / навчально-наукових інститутів. </w:t>
      </w:r>
    </w:p>
    <w:p w:rsidR="00122D96" w:rsidRPr="003838F6" w:rsidRDefault="00122D96" w:rsidP="00122D96">
      <w:pPr>
        <w:tabs>
          <w:tab w:val="left" w:pos="3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122D96" w:rsidRPr="003838F6" w:rsidRDefault="00122D96" w:rsidP="0012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:rsidR="00122D96" w:rsidRPr="003838F6" w:rsidRDefault="00122D96" w:rsidP="000750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</w:p>
    <w:p w:rsidR="00122D96" w:rsidRPr="003838F6" w:rsidRDefault="0007506C" w:rsidP="00122D9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="00122D96" w:rsidRPr="003838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22D96"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опитувань здобувачів освіти щодо реалізації О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П, які проходять акредитацію у І-ІІ</w:t>
      </w:r>
      <w:r w:rsidR="00122D96"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сем. 2025-2026 н.р. </w:t>
      </w:r>
      <w:r w:rsidR="00122D96" w:rsidRPr="003838F6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Pr="003838F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3</w:t>
      </w:r>
      <w:r w:rsidR="00122D96" w:rsidRPr="003838F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 група за відповідним графіком).</w:t>
      </w:r>
    </w:p>
    <w:p w:rsidR="00122D96" w:rsidRPr="003838F6" w:rsidRDefault="00122D96" w:rsidP="0077055A">
      <w:pPr>
        <w:pStyle w:val="a3"/>
        <w:spacing w:after="0" w:line="240" w:lineRule="auto"/>
        <w:ind w:left="360"/>
        <w:jc w:val="right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3838F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Доповідачі:</w:t>
      </w:r>
      <w:r w:rsidRPr="003838F6">
        <w:rPr>
          <w:rFonts w:ascii="Times New Roman" w:hAnsi="Times New Roman"/>
          <w:bCs/>
          <w:iCs/>
          <w:sz w:val="24"/>
          <w:szCs w:val="24"/>
          <w:lang w:val="uk-UA"/>
        </w:rPr>
        <w:t xml:space="preserve"> експерти-члени науково-методичної ради ЧНУ:</w:t>
      </w:r>
    </w:p>
    <w:p w:rsidR="0077055A" w:rsidRPr="003838F6" w:rsidRDefault="0077055A" w:rsidP="0077055A">
      <w:pPr>
        <w:pStyle w:val="a3"/>
        <w:numPr>
          <w:ilvl w:val="0"/>
          <w:numId w:val="1"/>
        </w:numPr>
        <w:spacing w:after="0" w:line="240" w:lineRule="auto"/>
        <w:ind w:left="600" w:firstLine="3369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3838F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4"/>
          <w:szCs w:val="24"/>
          <w:lang w:val="uk-UA"/>
        </w:rPr>
        <w:t>Наталя АНДРУСЯК</w:t>
      </w:r>
    </w:p>
    <w:p w:rsidR="0077055A" w:rsidRPr="003838F6" w:rsidRDefault="0077055A" w:rsidP="0077055A">
      <w:pPr>
        <w:pStyle w:val="a3"/>
        <w:spacing w:after="0" w:line="240" w:lineRule="auto"/>
        <w:ind w:left="600" w:firstLine="3653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spacing w:val="-4"/>
          <w:sz w:val="24"/>
          <w:szCs w:val="24"/>
          <w:lang w:val="uk-UA"/>
        </w:rPr>
        <w:t>(</w:t>
      </w:r>
      <w:r w:rsidRPr="003838F6">
        <w:rPr>
          <w:rFonts w:ascii="Times New Roman" w:hAnsi="Times New Roman"/>
          <w:i/>
          <w:spacing w:val="-4"/>
          <w:sz w:val="24"/>
          <w:szCs w:val="24"/>
          <w:lang w:val="uk-UA"/>
        </w:rPr>
        <w:t>ОП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 Алгоритмічне та програмне забезпечення </w:t>
      </w:r>
    </w:p>
    <w:p w:rsidR="0077055A" w:rsidRPr="003838F6" w:rsidRDefault="0077055A" w:rsidP="0077055A">
      <w:pPr>
        <w:pStyle w:val="a3"/>
        <w:spacing w:after="0" w:line="240" w:lineRule="auto"/>
        <w:ind w:left="600" w:firstLine="3653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комп’ютерних систем, гарант Юрій С</w:t>
      </w:r>
      <w:r w:rsidR="00682A43" w:rsidRPr="003838F6">
        <w:rPr>
          <w:rFonts w:ascii="Times New Roman" w:hAnsi="Times New Roman"/>
          <w:i/>
          <w:sz w:val="24"/>
          <w:szCs w:val="24"/>
          <w:lang w:val="uk-UA"/>
        </w:rPr>
        <w:t>ТЕЦЬКО</w:t>
      </w:r>
      <w:r w:rsidRPr="003838F6">
        <w:rPr>
          <w:rFonts w:ascii="Times New Roman" w:hAnsi="Times New Roman"/>
          <w:spacing w:val="-4"/>
          <w:sz w:val="24"/>
          <w:szCs w:val="24"/>
          <w:lang w:val="uk-UA"/>
        </w:rPr>
        <w:t xml:space="preserve">) </w:t>
      </w:r>
    </w:p>
    <w:p w:rsidR="0077055A" w:rsidRPr="003838F6" w:rsidRDefault="0077055A" w:rsidP="0077055A">
      <w:pPr>
        <w:pStyle w:val="a3"/>
        <w:numPr>
          <w:ilvl w:val="0"/>
          <w:numId w:val="1"/>
        </w:numPr>
        <w:spacing w:after="0" w:line="240" w:lineRule="auto"/>
        <w:ind w:left="600" w:firstLine="3369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Віра СІКОРА </w:t>
      </w:r>
    </w:p>
    <w:p w:rsidR="0077055A" w:rsidRPr="003838F6" w:rsidRDefault="0077055A" w:rsidP="0077055A">
      <w:pPr>
        <w:pStyle w:val="a3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sz w:val="24"/>
          <w:szCs w:val="24"/>
          <w:lang w:val="uk-UA"/>
        </w:rPr>
        <w:t>(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ОП Інтелектуальний аналіз даних в комп’ютерних інформаційних системах,</w:t>
      </w:r>
      <w:r w:rsidRPr="003838F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055A" w:rsidRPr="003838F6" w:rsidRDefault="0077055A" w:rsidP="0077055A">
      <w:pPr>
        <w:pStyle w:val="a3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гарант Юрій У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ШЕНКО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 w:firstLine="3369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Тетяна КОЛТУНОВИЧ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(ОП Технології та інформатика (середня освіта),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 гарант Валерій К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РАМАР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 w:firstLine="3369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Тетяна КОРОПАТНІЦЬКА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(ОП Автоматизація та комп’ютерно-інтегровані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 технології, гарант Сергій Ч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УПИРА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Парасковія ШТЕФЮК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(</w:t>
      </w:r>
      <w:r w:rsidRPr="003838F6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ОП 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Геосистеми та георизики</w:t>
      </w:r>
      <w:r w:rsidRPr="003838F6">
        <w:rPr>
          <w:rFonts w:ascii="Times New Roman" w:hAnsi="Times New Roman"/>
          <w:i/>
          <w:spacing w:val="-4"/>
          <w:sz w:val="24"/>
          <w:szCs w:val="24"/>
          <w:lang w:val="uk-UA"/>
        </w:rPr>
        <w:t>,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 гарант Сергій К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ИРИЛЮК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Оксана МЕЛЕНКО</w:t>
      </w:r>
    </w:p>
    <w:p w:rsidR="0077055A" w:rsidRPr="003838F6" w:rsidRDefault="0077055A" w:rsidP="0077055A">
      <w:pPr>
        <w:spacing w:after="0" w:line="240" w:lineRule="auto"/>
        <w:ind w:left="60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(ОП </w:t>
      </w:r>
      <w:r w:rsidRPr="003838F6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 xml:space="preserve">Географія, 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>гарант Дарія Х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ОЛЯВЧУК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Галина АРТЕМЕНКО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(ОП Німецька мова і література та друга 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іноземна мова, гарант Юрій К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ІЙКО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Іван КОЗЯРСЬКИЙ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(ОП Системний аналіз, гарант Андрій П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ЕРЦОВ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Ярослав МУДРИЙ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(ОП Культурологія, гарант Марія Ч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ІКАРЬКОВА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Оксана ЩЕРБАНЮК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pacing w:val="-4"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(ОП Богослов’я, </w:t>
      </w:r>
      <w:r w:rsidRPr="003838F6">
        <w:rPr>
          <w:rFonts w:ascii="Times New Roman" w:hAnsi="Times New Roman"/>
          <w:i/>
          <w:spacing w:val="-4"/>
          <w:sz w:val="24"/>
          <w:szCs w:val="24"/>
          <w:lang w:val="uk-UA"/>
        </w:rPr>
        <w:t>гарант Микола Щ</w:t>
      </w:r>
      <w:r w:rsidR="006A7DCF" w:rsidRPr="003838F6">
        <w:rPr>
          <w:rFonts w:ascii="Times New Roman" w:hAnsi="Times New Roman"/>
          <w:i/>
          <w:spacing w:val="-4"/>
          <w:sz w:val="24"/>
          <w:szCs w:val="24"/>
          <w:lang w:val="uk-UA"/>
        </w:rPr>
        <w:t>ЕРБАНЬ</w:t>
      </w:r>
      <w:r w:rsidRPr="003838F6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) </w:t>
      </w:r>
    </w:p>
    <w:p w:rsidR="0077055A" w:rsidRPr="003838F6" w:rsidRDefault="0077055A" w:rsidP="0077055A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Оксана ГРУБЛЯК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(</w:t>
      </w:r>
      <w:r w:rsidRPr="003838F6">
        <w:rPr>
          <w:rFonts w:ascii="Times New Roman" w:hAnsi="Times New Roman"/>
          <w:i/>
          <w:spacing w:val="-4"/>
          <w:sz w:val="24"/>
          <w:szCs w:val="24"/>
          <w:lang w:val="uk-UA"/>
        </w:rPr>
        <w:t>ОП Журналістика та кросмедійність,</w:t>
      </w:r>
    </w:p>
    <w:p w:rsidR="0077055A" w:rsidRPr="003838F6" w:rsidRDefault="0077055A" w:rsidP="0077055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>гарант Лілія  Ш</w:t>
      </w:r>
      <w:r w:rsidR="006A7DCF" w:rsidRPr="003838F6">
        <w:rPr>
          <w:rFonts w:ascii="Times New Roman" w:hAnsi="Times New Roman"/>
          <w:i/>
          <w:sz w:val="24"/>
          <w:szCs w:val="24"/>
          <w:lang w:val="uk-UA"/>
        </w:rPr>
        <w:t>УТЯК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</w:p>
    <w:p w:rsidR="00122D96" w:rsidRPr="003838F6" w:rsidRDefault="00122D96" w:rsidP="009D0DDB">
      <w:pPr>
        <w:pStyle w:val="a3"/>
        <w:numPr>
          <w:ilvl w:val="0"/>
          <w:numId w:val="26"/>
        </w:num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sz w:val="24"/>
          <w:szCs w:val="24"/>
          <w:lang w:val="uk-UA"/>
        </w:rPr>
        <w:t>керівник сектору моніторингу та навчально-методичного</w:t>
      </w:r>
    </w:p>
    <w:p w:rsidR="00122D96" w:rsidRPr="003838F6" w:rsidRDefault="00122D96" w:rsidP="00122D9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3838F6">
        <w:rPr>
          <w:rFonts w:ascii="Times New Roman" w:hAnsi="Times New Roman"/>
          <w:sz w:val="24"/>
          <w:szCs w:val="24"/>
          <w:lang w:val="uk-UA"/>
        </w:rPr>
        <w:lastRenderedPageBreak/>
        <w:t xml:space="preserve"> супроводу Центру забезпечення якості вищої освіти </w:t>
      </w:r>
    </w:p>
    <w:p w:rsidR="00122D96" w:rsidRPr="003838F6" w:rsidRDefault="00122D96" w:rsidP="00122D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sz w:val="24"/>
          <w:szCs w:val="24"/>
          <w:lang w:val="uk-UA"/>
        </w:rPr>
        <w:t>Марія ІВАНЧУК</w:t>
      </w:r>
    </w:p>
    <w:p w:rsidR="005679F2" w:rsidRPr="003838F6" w:rsidRDefault="005679F2" w:rsidP="00682A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Про формування робочих навчальних планів на 2025-2026 н.р.  Затвердження рекомендацій щодо планування на 2025-2026 н.р.</w:t>
      </w:r>
    </w:p>
    <w:p w:rsidR="005679F2" w:rsidRPr="003838F6" w:rsidRDefault="005679F2" w:rsidP="00682A43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i/>
          <w:sz w:val="24"/>
          <w:szCs w:val="24"/>
          <w:lang w:val="uk-UA"/>
        </w:rPr>
        <w:t>Доповідач: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 н</w:t>
      </w:r>
      <w:r w:rsidRPr="003838F6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ачальник навчального відділу</w:t>
      </w:r>
    </w:p>
    <w:p w:rsidR="005679F2" w:rsidRPr="003838F6" w:rsidRDefault="005679F2" w:rsidP="00682A43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Ярослав ГАРАБАЖІВ</w:t>
      </w:r>
    </w:p>
    <w:p w:rsidR="005679F2" w:rsidRPr="003838F6" w:rsidRDefault="005679F2" w:rsidP="00682A4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122D96" w:rsidRPr="003838F6" w:rsidRDefault="00122D96" w:rsidP="00122D9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sz w:val="28"/>
          <w:szCs w:val="28"/>
          <w:lang w:val="uk-UA"/>
        </w:rPr>
        <w:t>РІЗНЕ.</w:t>
      </w:r>
    </w:p>
    <w:p w:rsidR="00D121B6" w:rsidRPr="003838F6" w:rsidRDefault="00D121B6" w:rsidP="00E055F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bCs/>
          <w:sz w:val="28"/>
          <w:szCs w:val="28"/>
          <w:lang w:val="uk-UA"/>
        </w:rPr>
        <w:t>3. 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організацію внутрішнього моніторингу освітніх програм, що проходять акредитацію у II семестрі 2025-2026 н.р. щодо якості змісту, реалізації та кадрового забезпечення </w:t>
      </w:r>
      <w:r w:rsidRPr="003838F6">
        <w:rPr>
          <w:rFonts w:ascii="Times New Roman" w:hAnsi="Times New Roman" w:cs="Times New Roman"/>
          <w:bCs/>
          <w:i/>
          <w:sz w:val="28"/>
          <w:szCs w:val="28"/>
          <w:lang w:val="uk-UA"/>
        </w:rPr>
        <w:t>(4 група за відповідним графіком).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2D96" w:rsidRPr="003838F6" w:rsidRDefault="00122D96" w:rsidP="00E055F5">
      <w:pPr>
        <w:pStyle w:val="a3"/>
        <w:spacing w:after="0" w:line="276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b/>
          <w:i/>
          <w:sz w:val="24"/>
          <w:szCs w:val="24"/>
          <w:lang w:val="uk-UA"/>
        </w:rPr>
        <w:t xml:space="preserve">Доповідач: 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голова НМР ЧНУ, проректор з науково- педагогічної роботи </w:t>
      </w:r>
    </w:p>
    <w:p w:rsidR="00122D96" w:rsidRPr="003838F6" w:rsidRDefault="00122D96" w:rsidP="00E055F5">
      <w:pPr>
        <w:pStyle w:val="a3"/>
        <w:spacing w:after="0" w:line="276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та освітньої діяльності </w:t>
      </w:r>
      <w:r w:rsidRPr="003838F6">
        <w:rPr>
          <w:rFonts w:ascii="Times New Roman" w:hAnsi="Times New Roman"/>
          <w:b/>
          <w:i/>
          <w:sz w:val="24"/>
          <w:szCs w:val="24"/>
          <w:lang w:val="uk-UA"/>
        </w:rPr>
        <w:t>Тетяна ФЕДІРЧИК</w:t>
      </w:r>
      <w:r w:rsidRPr="003838F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122D96" w:rsidRPr="003838F6" w:rsidRDefault="00122D96" w:rsidP="00122D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2D96" w:rsidRPr="003838F6" w:rsidRDefault="00122D96" w:rsidP="0012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22D96" w:rsidRPr="003838F6" w:rsidRDefault="00D121B6" w:rsidP="00122D9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="00122D96" w:rsidRPr="003838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22D96"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н.р. </w:t>
      </w:r>
      <w:r w:rsidR="00122D96" w:rsidRPr="003838F6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Pr="003838F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3</w:t>
      </w:r>
      <w:r w:rsidR="00122D96" w:rsidRPr="003838F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 група за відповідним графіком).</w:t>
      </w:r>
    </w:p>
    <w:p w:rsidR="00122D96" w:rsidRPr="003838F6" w:rsidRDefault="00122D96" w:rsidP="0012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122D96" w:rsidRPr="003838F6" w:rsidRDefault="00122D96" w:rsidP="006D3C4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н.р. </w:t>
      </w:r>
      <w:r w:rsidRPr="003838F6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Pr="003838F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2 група за відповідним графіком):</w:t>
      </w:r>
    </w:p>
    <w:p w:rsidR="006D3C42" w:rsidRPr="003838F6" w:rsidRDefault="00D121B6" w:rsidP="009D0DDB">
      <w:pPr>
        <w:pStyle w:val="a3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Наталя АНДРУСЯК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заступник декана </w:t>
      </w:r>
      <w:r w:rsidR="00C715B8"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з навчально-методичної роботи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географічного факультету </w:t>
      </w:r>
      <w:r w:rsidR="006D3C42"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</w:t>
      </w:r>
      <w:r w:rsidR="006D3C42"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6D3C42"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C42"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="006D3C42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Алгоритмічне та програмне забезпечення комп’ютерних систем</w:t>
      </w:r>
      <w:r w:rsidR="006D3C42" w:rsidRPr="003838F6">
        <w:rPr>
          <w:rFonts w:ascii="Times New Roman" w:hAnsi="Times New Roman"/>
          <w:i/>
          <w:spacing w:val="-4"/>
          <w:sz w:val="28"/>
          <w:szCs w:val="28"/>
          <w:u w:val="single"/>
          <w:lang w:val="uk-UA"/>
        </w:rPr>
        <w:t xml:space="preserve"> </w:t>
      </w:r>
      <w:r w:rsidR="006D3C42"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</w:t>
      </w:r>
      <w:r w:rsidR="006D3C42"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="006D3C42"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="006D3C42" w:rsidRPr="003838F6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D3C42" w:rsidRPr="003838F6">
        <w:rPr>
          <w:rFonts w:ascii="Times New Roman" w:hAnsi="Times New Roman"/>
          <w:sz w:val="28"/>
          <w:szCs w:val="28"/>
          <w:lang w:val="uk-UA"/>
        </w:rPr>
        <w:t xml:space="preserve">та були висловлені </w:t>
      </w:r>
      <w:r w:rsidR="006D3C42"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394107" w:rsidRPr="003838F6" w:rsidRDefault="006C43CC" w:rsidP="009D0DDB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н</w:t>
      </w:r>
      <w:r w:rsidR="00394107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еобхідне підтвердження зміни гаранта (наказ) – Стецько Ю.П.</w:t>
      </w: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;</w:t>
      </w:r>
    </w:p>
    <w:p w:rsidR="00394107" w:rsidRPr="003838F6" w:rsidRDefault="006C43CC" w:rsidP="009D0DDB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о</w:t>
      </w:r>
      <w:r w:rsidR="00394107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новити дані про стажування членів робочої групи. У таблиці представлені дані за 2017, 2018 р.</w:t>
      </w: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;</w:t>
      </w:r>
    </w:p>
    <w:p w:rsidR="00394107" w:rsidRPr="003838F6" w:rsidRDefault="006C43CC" w:rsidP="009D0DDB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в</w:t>
      </w:r>
      <w:r w:rsidR="00394107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ідсутня інформація про 3 рецензії-</w:t>
      </w: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відгуки зовнішніх стейкхолдерів;</w:t>
      </w:r>
    </w:p>
    <w:p w:rsidR="00394107" w:rsidRPr="003838F6" w:rsidRDefault="006C43CC" w:rsidP="009D0DDB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д</w:t>
      </w:r>
      <w:r w:rsidR="00394107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о проєктної групи варто включити здобува</w:t>
      </w: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ча вищої освіти та стейкхолдера;</w:t>
      </w:r>
    </w:p>
    <w:p w:rsidR="00394107" w:rsidRPr="003838F6" w:rsidRDefault="006C43CC" w:rsidP="009D0DDB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у</w:t>
      </w:r>
      <w:r w:rsidR="00F80304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ОП </w:t>
      </w: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не вказано наявність стандарту;</w:t>
      </w:r>
    </w:p>
    <w:p w:rsidR="00394107" w:rsidRPr="003838F6" w:rsidRDefault="001D171B" w:rsidP="009D0DDB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оприлюднити </w:t>
      </w:r>
      <w:r w:rsidR="006C43CC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н</w:t>
      </w: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 сайті </w:t>
      </w:r>
      <w:r w:rsidR="00394107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кафедри силаб</w:t>
      </w:r>
      <w:r w:rsidR="006C43CC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уси та робочі програми</w:t>
      </w:r>
      <w:r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навчальних дисциплін</w:t>
      </w:r>
      <w:r w:rsidR="006C43CC" w:rsidRPr="003838F6">
        <w:rPr>
          <w:rFonts w:ascii="Times New Roman" w:eastAsia="Times New Roman" w:hAnsi="Times New Roman"/>
          <w:bCs/>
          <w:sz w:val="28"/>
          <w:szCs w:val="28"/>
          <w:lang w:val="uk-UA"/>
        </w:rPr>
        <w:t>;</w:t>
      </w:r>
    </w:p>
    <w:p w:rsidR="00394107" w:rsidRPr="003838F6" w:rsidRDefault="001D171B" w:rsidP="009D0DDB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представити на сайті кафедри </w:t>
      </w:r>
      <w:r w:rsidR="006C43CC" w:rsidRPr="003838F6">
        <w:rPr>
          <w:rFonts w:ascii="Times New Roman" w:hAnsi="Times New Roman"/>
          <w:sz w:val="28"/>
          <w:szCs w:val="28"/>
          <w:lang w:val="uk-UA"/>
        </w:rPr>
        <w:t>н</w:t>
      </w:r>
      <w:r w:rsidR="00394107" w:rsidRPr="003838F6">
        <w:rPr>
          <w:rFonts w:ascii="Times New Roman" w:hAnsi="Times New Roman"/>
          <w:sz w:val="28"/>
          <w:szCs w:val="28"/>
          <w:lang w:val="uk-UA"/>
        </w:rPr>
        <w:t>авчальний план</w:t>
      </w:r>
      <w:r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902950" w:rsidRPr="003838F6" w:rsidRDefault="006C43CC" w:rsidP="009D0DDB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Style w:val="aa"/>
          <w:lang w:val="uk-UA"/>
        </w:rPr>
      </w:pPr>
      <w:r w:rsidRPr="003838F6">
        <w:rPr>
          <w:rFonts w:ascii="Times New Roman" w:hAnsi="Times New Roman"/>
          <w:iCs/>
          <w:sz w:val="28"/>
          <w:szCs w:val="28"/>
          <w:lang w:val="uk-UA"/>
        </w:rPr>
        <w:t>р</w:t>
      </w:r>
      <w:r w:rsidR="00394107" w:rsidRPr="003838F6">
        <w:rPr>
          <w:rFonts w:ascii="Times New Roman" w:hAnsi="Times New Roman"/>
          <w:iCs/>
          <w:sz w:val="28"/>
          <w:szCs w:val="28"/>
          <w:lang w:val="uk-UA"/>
        </w:rPr>
        <w:t>еквізити затвердження ОП відсутні</w:t>
      </w:r>
      <w:r w:rsidRPr="003838F6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C715B8" w:rsidRPr="003838F6" w:rsidRDefault="00C715B8" w:rsidP="009D0DDB">
      <w:pPr>
        <w:pStyle w:val="a3"/>
        <w:numPr>
          <w:ilvl w:val="0"/>
          <w:numId w:val="21"/>
        </w:numPr>
        <w:spacing w:after="0" w:line="240" w:lineRule="auto"/>
        <w:ind w:left="0" w:firstLine="425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Віра СІКОРА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заступник декана з навчально-методичної роботи факультету математики та інформатики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Інтелектуальний аналіз даних в комп’ютерних інформаційних системах</w:t>
      </w:r>
      <w:r w:rsidR="00103BB1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AD780F" w:rsidRPr="003838F6" w:rsidRDefault="00931A1E" w:rsidP="009D0DDB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lastRenderedPageBreak/>
        <w:t>узгодити (однотипно) опис посад всіх членів робочої групи, студент не 5 курсу, а 1 курсу магістратури;</w:t>
      </w:r>
    </w:p>
    <w:p w:rsidR="00AD780F" w:rsidRPr="003838F6" w:rsidRDefault="00931A1E" w:rsidP="009D0DDB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розмістити на сайті кафедри</w:t>
      </w:r>
      <w:r w:rsidR="002B1B00" w:rsidRPr="003838F6">
        <w:rPr>
          <w:rFonts w:ascii="Times New Roman" w:hAnsi="Times New Roman"/>
          <w:sz w:val="28"/>
          <w:szCs w:val="28"/>
          <w:lang w:val="uk-UA"/>
        </w:rPr>
        <w:t xml:space="preserve"> рецензії до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ОП;</w:t>
      </w:r>
    </w:p>
    <w:p w:rsidR="00AD780F" w:rsidRPr="003838F6" w:rsidRDefault="00931A1E" w:rsidP="009D0DDB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212121"/>
          <w:sz w:val="28"/>
          <w:szCs w:val="28"/>
          <w:lang w:val="uk-UA"/>
        </w:rPr>
      </w:pPr>
      <w:r w:rsidRPr="003838F6">
        <w:rPr>
          <w:rFonts w:ascii="Times New Roman" w:hAnsi="Times New Roman"/>
          <w:color w:val="212121"/>
          <w:sz w:val="28"/>
          <w:szCs w:val="28"/>
          <w:lang w:val="uk-UA"/>
        </w:rPr>
        <w:t>оновити на сайті інформацію та документацію по практиках.</w:t>
      </w:r>
    </w:p>
    <w:p w:rsidR="00902950" w:rsidRPr="003838F6" w:rsidRDefault="00902950" w:rsidP="00902950">
      <w:pPr>
        <w:pStyle w:val="a3"/>
        <w:spacing w:after="0" w:line="240" w:lineRule="auto"/>
        <w:ind w:left="567"/>
        <w:jc w:val="both"/>
        <w:rPr>
          <w:rFonts w:ascii="Times New Roman" w:hAnsi="Times New Roman"/>
          <w:color w:val="212121"/>
          <w:sz w:val="28"/>
          <w:szCs w:val="28"/>
          <w:lang w:val="uk-UA"/>
        </w:rPr>
      </w:pPr>
    </w:p>
    <w:p w:rsidR="007D3336" w:rsidRPr="003838F6" w:rsidRDefault="00C715B8" w:rsidP="009D0DDB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Тетяна КОЛТУНОВИЧ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заступник декана з </w:t>
      </w:r>
      <w:r w:rsidR="00660CF5" w:rsidRPr="003838F6">
        <w:rPr>
          <w:rFonts w:ascii="Times New Roman" w:hAnsi="Times New Roman"/>
          <w:bCs/>
          <w:iCs/>
          <w:sz w:val="28"/>
          <w:szCs w:val="28"/>
          <w:lang w:val="uk-UA"/>
        </w:rPr>
        <w:t>освітньої діяльності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 факультету </w:t>
      </w:r>
      <w:r w:rsidR="00660CF5" w:rsidRPr="003838F6">
        <w:rPr>
          <w:rFonts w:ascii="Times New Roman" w:hAnsi="Times New Roman"/>
          <w:bCs/>
          <w:iCs/>
          <w:sz w:val="28"/>
          <w:szCs w:val="28"/>
          <w:lang w:val="uk-UA"/>
        </w:rPr>
        <w:t>педагогіки, психології та соціальної роботи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660CF5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Технології та інформатика (середня освіта)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7D3336" w:rsidRPr="003838F6" w:rsidRDefault="00042DF8" w:rsidP="009D0DDB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00A82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на сайті кафедри/навчально-наукового інституту відсутнє пряме покликання на ОП;  </w:t>
      </w:r>
    </w:p>
    <w:p w:rsidR="00344470" w:rsidRPr="003838F6" w:rsidRDefault="00B00A82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р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екомендовано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на сайті кафедри 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>розмістити однією вкладкою</w:t>
      </w:r>
      <w:r w:rsidR="00042DF8" w:rsidRPr="003838F6">
        <w:rPr>
          <w:rFonts w:ascii="Times New Roman" w:eastAsia="Times New Roman" w:hAnsi="Times New Roman"/>
          <w:sz w:val="28"/>
          <w:szCs w:val="28"/>
          <w:lang w:val="uk-UA"/>
        </w:rPr>
        <w:t>: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ОП, навчальний план, рецензії 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(за всі роки)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до ОП та таблицю змін </w:t>
      </w:r>
      <w:r w:rsidR="007D3336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(піс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ля кожного</w:t>
      </w:r>
      <w:r w:rsidR="00042DF8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перегляду</w:t>
      </w:r>
      <w:r w:rsidR="00682A43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по-новому);</w:t>
      </w:r>
    </w:p>
    <w:p w:rsidR="00042DF8" w:rsidRPr="003838F6" w:rsidRDefault="00B00A82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в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исвітлити окремо громадське обговорення змін до </w:t>
      </w:r>
      <w:r w:rsidR="007D3336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ОП (повідомлення про обговорення та його терміни, п</w:t>
      </w:r>
      <w:r w:rsidR="00682A43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р</w:t>
      </w:r>
      <w:r w:rsidR="007D3336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оєкт ОП, анкети чи інші форми для збору зауважень та пропозицій з боку представників академ</w:t>
      </w:r>
      <w:r w:rsidR="00682A43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ічної </w:t>
      </w:r>
      <w:r w:rsidR="007D3336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спільноти, стейкхолдерів, здобувачів і випускників ОП)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344470" w:rsidRPr="003838F6">
        <w:rPr>
          <w:rFonts w:ascii="Times New Roman" w:eastAsia="Times New Roman" w:hAnsi="Times New Roman"/>
          <w:sz w:val="28"/>
          <w:szCs w:val="28"/>
          <w:lang w:val="uk-UA"/>
        </w:rPr>
        <w:t>та його результати;</w:t>
      </w:r>
    </w:p>
    <w:p w:rsidR="00042DF8" w:rsidRPr="003838F6" w:rsidRDefault="00042DF8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у 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розділі «Передмова» оновити інформацію про: ОП </w:t>
      </w:r>
      <w:r w:rsidR="007D3336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(коли започатк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ування ОП</w:t>
      </w:r>
      <w:r w:rsidR="007B6B10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)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>, розробити та внести до ОП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–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таблицю з інформацією 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про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гаранта та проєктну групу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>, про представників академ</w:t>
      </w:r>
      <w:r w:rsidR="00682A43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ічної  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>спільноти та стейкхолдерів;</w:t>
      </w:r>
    </w:p>
    <w:p w:rsidR="007D3336" w:rsidRPr="003838F6" w:rsidRDefault="00042DF8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978AD" w:rsidRPr="003838F6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п</w:t>
      </w:r>
      <w:r w:rsidR="005978AD" w:rsidRPr="003838F6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1857C9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«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>Предметна область</w:t>
      </w:r>
      <w:r w:rsidR="001857C9"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(галузь знань, спеціальність)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відсутній опис предметної області </w:t>
      </w:r>
      <w:r w:rsidR="007D3336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(об’єкт вивчення, цілі навчання, теоретичний зміст предметної області, методи, методики та технології навчання, інструментарій та обладнання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5978AD" w:rsidRPr="003838F6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7D3336" w:rsidRPr="003838F6" w:rsidRDefault="005978AD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р</w:t>
      </w:r>
      <w:r w:rsidR="007D3336" w:rsidRPr="003838F6">
        <w:rPr>
          <w:rFonts w:ascii="Times New Roman" w:eastAsia="Times New Roman" w:hAnsi="Times New Roman"/>
          <w:sz w:val="28"/>
          <w:szCs w:val="28"/>
          <w:lang w:val="uk-UA"/>
        </w:rPr>
        <w:t>екомендовано провести детальний аналіз відповідності зазначених посад кваліфікаційним вимогам та актуальним тенденціям професійної діяльності вчителя (магі</w:t>
      </w:r>
      <w:r w:rsidR="0042535E" w:rsidRPr="003838F6">
        <w:rPr>
          <w:rFonts w:ascii="Times New Roman" w:eastAsia="Times New Roman" w:hAnsi="Times New Roman"/>
          <w:sz w:val="28"/>
          <w:szCs w:val="28"/>
          <w:lang w:val="uk-UA"/>
        </w:rPr>
        <w:t>стра) технологій та інформатики;</w:t>
      </w:r>
    </w:p>
    <w:p w:rsidR="00675154" w:rsidRPr="003838F6" w:rsidRDefault="00675154" w:rsidP="009D0DDB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ПРН9</w:t>
      </w:r>
      <w:r w:rsidR="0042535E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–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ПРН13 доцільніше відділити від ПРН1</w:t>
      </w:r>
      <w:r w:rsidR="0042535E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–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ПРН8 як такі, що визначені ЗВО (вони запозичені зі стандарту Середня освіта (інформатика): ПРН7, ПРН7, ПРН9, ПРН10, ПРН11 відповідно. Проте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не зовсім зрозуміло, з якими загальними та спеціальними компетентностями вони узгоджуються у матриці відповідності, оскільки в ній вони взагалі від</w:t>
      </w:r>
      <w:r w:rsidR="00705D3C" w:rsidRPr="003838F6">
        <w:rPr>
          <w:rFonts w:ascii="Times New Roman" w:eastAsia="Times New Roman" w:hAnsi="Times New Roman"/>
          <w:sz w:val="28"/>
          <w:szCs w:val="28"/>
          <w:lang w:val="uk-UA"/>
        </w:rPr>
        <w:t>сутні;</w:t>
      </w:r>
    </w:p>
    <w:p w:rsidR="00675154" w:rsidRPr="003838F6" w:rsidRDefault="00705D3C" w:rsidP="009D0DDB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о  фахових компетентностей рекомендовано включити компетентності, визначені ЗВО, що демонструватимуть поглиблене вивчення інформатики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як </w:t>
      </w:r>
      <w:r w:rsidR="001857C9" w:rsidRPr="003838F6">
        <w:rPr>
          <w:rFonts w:ascii="Times New Roman" w:eastAsia="Times New Roman" w:hAnsi="Times New Roman"/>
          <w:sz w:val="28"/>
          <w:szCs w:val="28"/>
          <w:lang w:val="uk-UA"/>
        </w:rPr>
        <w:t>особливість цієї ОП;</w:t>
      </w:r>
    </w:p>
    <w:p w:rsidR="00675154" w:rsidRPr="003838F6" w:rsidRDefault="007B6B10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Навчання іноземних здобувачів вищої осв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іти” викласти в такій редакції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Навчання іноземних здобувачів вищої освіти можливе на загальних умовах з додатковим вивченням української мови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42535E" w:rsidRPr="003838F6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замість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Навчання іноземних здобувачів вищої освіти можливе на загальних умовах</w:t>
      </w:r>
      <w:r w:rsidR="001857C9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або за індивідуальним графіком»;</w:t>
      </w:r>
    </w:p>
    <w:p w:rsidR="00675154" w:rsidRPr="003838F6" w:rsidRDefault="0042535E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 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Магістерська кваліфікаційна робота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1609E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>краще назвати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Кваліфікаційна робота</w:t>
      </w:r>
      <w:r w:rsidR="007B6B10"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75154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>(</w:t>
      </w:r>
      <w:r w:rsidR="00675154" w:rsidRPr="003838F6"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>так</w:t>
      </w:r>
      <w:r w:rsidR="001857C9" w:rsidRPr="003838F6"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>,</w:t>
      </w:r>
      <w:r w:rsidR="00675154" w:rsidRPr="003838F6"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 xml:space="preserve"> як звучить у Проєкті стандарту вищої освіти</w:t>
      </w:r>
      <w:r w:rsidR="001857C9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>);</w:t>
      </w:r>
    </w:p>
    <w:p w:rsidR="00675154" w:rsidRPr="003838F6" w:rsidRDefault="001857C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сі вибіркові компоненти спеціальності 5-кредитні та з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вершуються екзаменом. Одна ВК – із загальноуніверситетського каталогу вибіркових дисциплін – 3-кредитна, залік. Бажано</w:t>
      </w:r>
      <w:r w:rsidR="00270035" w:rsidRPr="003838F6">
        <w:rPr>
          <w:rFonts w:ascii="Times New Roman" w:eastAsia="Times New Roman" w:hAnsi="Times New Roman"/>
          <w:sz w:val="28"/>
          <w:szCs w:val="28"/>
          <w:lang w:val="uk-UA"/>
        </w:rPr>
        <w:t>, щоб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усі вибіркові компонент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и привести до 3-кредитної форми;</w:t>
      </w:r>
    </w:p>
    <w:p w:rsidR="00675154" w:rsidRPr="003838F6" w:rsidRDefault="001857C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окликання на каталоги вибіркових </w:t>
      </w:r>
      <w:r w:rsidR="00103BB1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навчальних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дисциплін </w:t>
      </w:r>
      <w:r w:rsidR="00103BB1" w:rsidRPr="003838F6">
        <w:rPr>
          <w:rFonts w:ascii="Times New Roman" w:eastAsia="Times New Roman" w:hAnsi="Times New Roman"/>
          <w:sz w:val="28"/>
          <w:szCs w:val="28"/>
          <w:lang w:val="uk-UA"/>
        </w:rPr>
        <w:t>навчально-наукового і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нституту та спеціальності відсутні у тексті </w:t>
      </w:r>
      <w:r w:rsidR="00675154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ОП (на сайті наявний каталог вибіркових загальноуніверситетських</w:t>
      </w:r>
      <w:r w:rsidR="00103BB1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="00675154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дисциплін</w:t>
      </w:r>
      <w:r w:rsidR="00675154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br/>
        <w:t xml:space="preserve"> (</w:t>
      </w:r>
      <w:hyperlink r:id="rId7">
        <w:r w:rsidR="00675154" w:rsidRPr="003838F6">
          <w:rPr>
            <w:rFonts w:ascii="Times New Roman" w:eastAsia="Times New Roman" w:hAnsi="Times New Roman"/>
            <w:i/>
            <w:sz w:val="28"/>
            <w:szCs w:val="28"/>
            <w:u w:val="single"/>
            <w:lang w:val="uk-UA"/>
          </w:rPr>
          <w:t>https://www.chnu.edu.ua/navchannia/dlia-studentiv/kataloh-zahalnouniversytetskykh-vybirkovykh-dystsyplin/?_gl=1*1saeuz3*_ga*MTQ4NjQyMTQzNy4xNzIwODA5MDQ3*_ga_Q6273NZQ6Z*MTc0NDIzMzQ1Mi40MDIuMS4xNzQ0MjM0MDM4LjAuMC4w</w:t>
        </w:r>
      </w:hyperlink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). Доречно вкласти після таблиці з переліком ОК покликання на три каталоги: загальноуніверситетський,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інститутський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та каталог виб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іркових дисциплін спеціальності;</w:t>
      </w:r>
    </w:p>
    <w:p w:rsidR="00675154" w:rsidRPr="003838F6" w:rsidRDefault="001857C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в</w:t>
      </w:r>
      <w:r w:rsidR="00270035" w:rsidRPr="003838F6">
        <w:rPr>
          <w:rFonts w:ascii="Times New Roman" w:eastAsia="Times New Roman" w:hAnsi="Times New Roman"/>
          <w:sz w:val="28"/>
          <w:szCs w:val="28"/>
          <w:lang w:val="uk-UA"/>
        </w:rPr>
        <w:t>нести в “Перелік компонент ОП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A6C0B" w:rsidRPr="003838F6">
        <w:rPr>
          <w:rFonts w:ascii="Times New Roman" w:eastAsia="Times New Roman" w:hAnsi="Times New Roman"/>
          <w:sz w:val="28"/>
          <w:szCs w:val="28"/>
          <w:lang w:val="uk-UA"/>
        </w:rPr>
        <w:t>«П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ідсумков</w:t>
      </w:r>
      <w:r w:rsidR="004A6C0B" w:rsidRPr="003838F6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атестаці</w:t>
      </w:r>
      <w:r w:rsidR="004A6C0B" w:rsidRPr="003838F6">
        <w:rPr>
          <w:rFonts w:ascii="Times New Roman" w:eastAsia="Times New Roman" w:hAnsi="Times New Roman"/>
          <w:sz w:val="28"/>
          <w:szCs w:val="28"/>
          <w:lang w:val="uk-UA"/>
        </w:rPr>
        <w:t>я»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(захист кваліфікаційної роботи) бе</w:t>
      </w:r>
      <w:r w:rsidR="00103BB1" w:rsidRPr="003838F6">
        <w:rPr>
          <w:rFonts w:ascii="Times New Roman" w:eastAsia="Times New Roman" w:hAnsi="Times New Roman"/>
          <w:sz w:val="28"/>
          <w:szCs w:val="28"/>
          <w:lang w:val="uk-UA"/>
        </w:rPr>
        <w:t>з зазначення кількості кредитів;</w:t>
      </w:r>
    </w:p>
    <w:p w:rsidR="00675154" w:rsidRPr="003838F6" w:rsidRDefault="00E93BE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остатньо структурно-логічної с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хеми без дублювання її таблицею;</w:t>
      </w:r>
    </w:p>
    <w:p w:rsidR="00675154" w:rsidRPr="003838F6" w:rsidRDefault="00E93BE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оцільно більш рівномірно розподілити ОК та ВК у 2 та 3 семестрі.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br/>
        <w:t xml:space="preserve">У 2 семестрі – 2 обовʼязкові дисципліни, з яких одна – практика та 3 вибіркові (тижневе навантаження 15 год.); у 3 семестрі тижневе навантаження складає 9 годин і воно включає тільки одну вибіркову компоненту та дві обов'язкові </w:t>
      </w:r>
      <w:r w:rsidR="00675154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(дві практики та кваліфікаційна робота).</w:t>
      </w:r>
      <w:r w:rsidR="00264CEE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="00264CEE" w:rsidRPr="003838F6">
        <w:rPr>
          <w:rFonts w:ascii="Times New Roman" w:eastAsia="Times New Roman" w:hAnsi="Times New Roman"/>
          <w:sz w:val="28"/>
          <w:szCs w:val="28"/>
          <w:lang w:val="uk-UA"/>
        </w:rPr>
        <w:t>На нашу думку,</w:t>
      </w:r>
      <w:r w:rsidR="00264CEE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="00264CEE" w:rsidRPr="003838F6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раще</w:t>
      </w:r>
      <w:r w:rsidR="00181359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обʼєднати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Педагогічну практику в ЗЗСО</w:t>
      </w:r>
      <w:r w:rsidR="00181359" w:rsidRPr="003838F6">
        <w:rPr>
          <w:rFonts w:ascii="Times New Roman" w:eastAsia="Times New Roman" w:hAnsi="Times New Roman"/>
          <w:sz w:val="28"/>
          <w:szCs w:val="28"/>
          <w:lang w:val="uk-UA"/>
        </w:rPr>
        <w:t>» та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Педагогічну практику в закладах фахової передвищої освіти</w:t>
      </w:r>
      <w:r w:rsidR="00181359" w:rsidRPr="003838F6">
        <w:rPr>
          <w:rFonts w:ascii="Times New Roman" w:eastAsia="Times New Roman" w:hAnsi="Times New Roman"/>
          <w:sz w:val="28"/>
          <w:szCs w:val="28"/>
          <w:lang w:val="uk-UA"/>
        </w:rPr>
        <w:t>"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(2 семестр), а у 3-му семестрі – залишити тільки переддиплом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ну практику;</w:t>
      </w:r>
    </w:p>
    <w:p w:rsidR="00675154" w:rsidRPr="003838F6" w:rsidRDefault="00E93BE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н</w:t>
      </w:r>
      <w:r w:rsidR="00561A63" w:rsidRPr="003838F6">
        <w:rPr>
          <w:rFonts w:ascii="Times New Roman" w:eastAsia="Times New Roman" w:hAnsi="Times New Roman"/>
          <w:sz w:val="28"/>
          <w:szCs w:val="28"/>
          <w:lang w:val="uk-UA"/>
        </w:rPr>
        <w:t>а ОК 5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Теорія </w:t>
      </w:r>
      <w:r w:rsidR="00561A63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і методика викладання предмету «Технології»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виді</w:t>
      </w:r>
      <w:r w:rsidR="00561A63" w:rsidRPr="003838F6">
        <w:rPr>
          <w:rFonts w:ascii="Times New Roman" w:eastAsia="Times New Roman" w:hAnsi="Times New Roman"/>
          <w:sz w:val="28"/>
          <w:szCs w:val="28"/>
          <w:lang w:val="uk-UA"/>
        </w:rPr>
        <w:t>лити 6 кредитів, відповідно до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Рекомендацій до складання навчальних планів</w:t>
      </w:r>
      <w:r w:rsidR="00561A63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на 2024-2025 н.р.»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(додаток 1);</w:t>
      </w:r>
    </w:p>
    <w:p w:rsidR="00675154" w:rsidRPr="003838F6" w:rsidRDefault="00E93BE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i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структурно-логічній схемі відобразити </w:t>
      </w:r>
      <w:r w:rsidR="00902950" w:rsidRPr="003838F6"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Підсумкову атестацію</w:t>
      </w:r>
      <w:r w:rsidR="00902950"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81DF0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(захист кваліфікаційної роботи);</w:t>
      </w:r>
    </w:p>
    <w:p w:rsidR="00675154" w:rsidRPr="003838F6" w:rsidRDefault="00B0619E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Форма атестацій</w:t>
      </w:r>
      <w:r w:rsidR="00902950"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здобувачів вищої освіти</w:t>
      </w:r>
      <w:r w:rsidR="0090295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–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викласти в такій редакції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Підсумкова атестація здобувачів другого (магістерського) рівня вищої освіти спеціальності 014.10 Спеціальна освіта (Технології) здійснюється у формі публічного</w:t>
      </w:r>
      <w:r w:rsidR="005A2269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захисту кваліфікаційної роботи»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замість прилюдного захисту дипломної магістерської к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валіфікаційної роботи (проєкту)»;</w:t>
      </w:r>
    </w:p>
    <w:p w:rsidR="00675154" w:rsidRPr="003838F6" w:rsidRDefault="005A226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замінити словосполучення «м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агістерська робота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дипломна робота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» на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кваліфікаці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йна робота» по всьому тексту ОП;</w:t>
      </w:r>
    </w:p>
    <w:p w:rsidR="00675154" w:rsidRPr="003838F6" w:rsidRDefault="005A2269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оречніше подати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п.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Форма атестації здобувачів другого рівня вищої освіти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більш узагальнено та прописати не саму процедуру захисту кваліфікаційної роботи, а</w:t>
      </w:r>
      <w:r w:rsidR="00561A63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нормативні </w:t>
      </w:r>
      <w:r w:rsidR="00561A63" w:rsidRPr="003838F6">
        <w:rPr>
          <w:rFonts w:ascii="Times New Roman" w:eastAsia="Times New Roman" w:hAnsi="Times New Roman"/>
          <w:sz w:val="28"/>
          <w:szCs w:val="28"/>
          <w:lang w:val="uk-UA"/>
        </w:rPr>
        <w:t>вимоги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, відповідно до яких здійснюється атестація здобувачів, відбувається робота ЕК, а також процедуру присудження 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здобувачу ступеня вищої освіти «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Магістр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і присвоєння освітньої </w:t>
      </w:r>
      <w:r w:rsidR="00181359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кваліфікації: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Магістр. </w:t>
      </w:r>
      <w:r w:rsidR="00637E0E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В ОП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Середня освіта (Технології) </w:t>
      </w:r>
      <w:r w:rsidR="00637E0E" w:rsidRPr="003838F6">
        <w:rPr>
          <w:rFonts w:ascii="Times New Roman" w:eastAsia="Times New Roman" w:hAnsi="Times New Roman"/>
          <w:sz w:val="28"/>
          <w:szCs w:val="28"/>
          <w:lang w:val="uk-UA"/>
        </w:rPr>
        <w:t>у позиції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37E0E" w:rsidRPr="003838F6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рофесійн</w:t>
      </w:r>
      <w:r w:rsidR="00637E0E" w:rsidRPr="003838F6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кваліфікаці</w:t>
      </w:r>
      <w:r w:rsidR="00637E0E" w:rsidRPr="003838F6">
        <w:rPr>
          <w:rFonts w:ascii="Times New Roman" w:eastAsia="Times New Roman" w:hAnsi="Times New Roman"/>
          <w:sz w:val="28"/>
          <w:szCs w:val="28"/>
          <w:lang w:val="uk-UA"/>
        </w:rPr>
        <w:t>я</w:t>
      </w:r>
      <w:r w:rsidR="00181359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Вчитель-магістр</w:t>
      </w:r>
      <w:r w:rsidR="0090295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(технології,</w:t>
      </w:r>
      <w:r w:rsidR="00902950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37E0E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інформатика) </w:t>
      </w:r>
      <w:r w:rsidR="00637E0E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зняти  </w:t>
      </w:r>
      <w:r w:rsidR="00675154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позицію </w:t>
      </w:r>
      <w:r w:rsidR="006F423C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>«</w:t>
      </w:r>
      <w:r w:rsidR="00675154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>Професіонал у галузі методів навчання</w:t>
      </w:r>
      <w:r w:rsidR="006F423C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>»;</w:t>
      </w:r>
    </w:p>
    <w:p w:rsidR="00675154" w:rsidRPr="003838F6" w:rsidRDefault="006F423C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i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оопрацювати п. 4. «Матриця відповідності програмних компетентностей компонентам освітньої програми» та п. 5. «Матриця забезпечення програмних результатів навчання (ПРН) відповідними компонентами освітньої програми»</w:t>
      </w:r>
      <w:r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(у</w:t>
      </w:r>
      <w:r w:rsidR="00675154"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матриці ОК 1 не формує жодна компетентність предметної спеціальності (ПК), ОК6, ОК7, ОК12 – формує тільки одна ПК, тільки один ПРН форму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/>
        </w:rPr>
        <w:t>ють ОК 2, ОК3, ОК7, ОК11);</w:t>
      </w:r>
    </w:p>
    <w:p w:rsidR="007D3336" w:rsidRPr="003838F6" w:rsidRDefault="006F423C" w:rsidP="009D0DDB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о тексту ОП змінити словосполучення </w:t>
      </w:r>
      <w:r w:rsidR="00675154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>навчальний процес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 xml:space="preserve"> на </w:t>
      </w:r>
      <w:r w:rsidR="00675154" w:rsidRPr="003838F6">
        <w:rPr>
          <w:rFonts w:ascii="Times New Roman" w:eastAsia="Times New Roman" w:hAnsi="Times New Roman"/>
          <w:sz w:val="28"/>
          <w:szCs w:val="28"/>
          <w:u w:val="single"/>
          <w:lang w:val="uk-UA"/>
        </w:rPr>
        <w:t>освітній процес.</w:t>
      </w:r>
    </w:p>
    <w:p w:rsidR="00675154" w:rsidRPr="003838F6" w:rsidRDefault="006F423C" w:rsidP="009D0DDB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/>
        </w:rPr>
        <w:t>р</w:t>
      </w:r>
      <w:r w:rsidR="00675154" w:rsidRPr="003838F6">
        <w:rPr>
          <w:rFonts w:ascii="Times New Roman" w:eastAsia="Times New Roman" w:hAnsi="Times New Roman"/>
          <w:sz w:val="28"/>
          <w:szCs w:val="28"/>
          <w:lang w:val="uk-UA"/>
        </w:rPr>
        <w:t>екомендовано ОП зробити міждисциплінарною або залишити в межах однієї спеціальності 014 Середня освіта (Технології).</w:t>
      </w:r>
    </w:p>
    <w:p w:rsidR="00902950" w:rsidRPr="003838F6" w:rsidRDefault="00902950" w:rsidP="00902950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47C59" w:rsidRPr="003838F6" w:rsidRDefault="00C47C59" w:rsidP="009D0DDB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Тетяна КОРОПАТНІЦЬКА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заступник декана з навчально-методичної роботи факультету іноземних мов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="008E2A12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Авто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>матизація та комп’ютерно-інтегровані технології першого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(бакалаврського)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157A58" w:rsidRPr="003838F6" w:rsidRDefault="00A31173" w:rsidP="009D0DD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оприлюднити</w:t>
      </w:r>
      <w:r w:rsidR="00157A58" w:rsidRPr="003838F6">
        <w:rPr>
          <w:rFonts w:ascii="Times New Roman" w:hAnsi="Times New Roman"/>
          <w:bCs/>
          <w:sz w:val="28"/>
          <w:szCs w:val="28"/>
          <w:lang w:val="uk-UA"/>
        </w:rPr>
        <w:t xml:space="preserve"> рецензії на чинну ОП</w:t>
      </w:r>
      <w:r w:rsidR="00F80304" w:rsidRPr="003838F6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157A58" w:rsidRPr="003838F6" w:rsidRDefault="00A31173" w:rsidP="009D0DD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157A58" w:rsidRPr="003838F6">
        <w:rPr>
          <w:rFonts w:ascii="Times New Roman" w:hAnsi="Times New Roman"/>
          <w:sz w:val="28"/>
          <w:szCs w:val="28"/>
          <w:lang w:val="uk-UA"/>
        </w:rPr>
        <w:t xml:space="preserve">вести до робочої групи здобувача 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вищої </w:t>
      </w:r>
      <w:r w:rsidR="00157A58" w:rsidRPr="003838F6">
        <w:rPr>
          <w:rFonts w:ascii="Times New Roman" w:hAnsi="Times New Roman"/>
          <w:sz w:val="28"/>
          <w:szCs w:val="28"/>
          <w:lang w:val="uk-UA"/>
        </w:rPr>
        <w:t>освіти і/або стейкхолдера</w:t>
      </w:r>
      <w:r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157A58" w:rsidRPr="003838F6" w:rsidRDefault="00157A58" w:rsidP="009D0DDB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оновити інформацію</w:t>
      </w:r>
      <w:r w:rsidR="00A31173" w:rsidRPr="003838F6">
        <w:rPr>
          <w:rFonts w:ascii="Times New Roman" w:hAnsi="Times New Roman"/>
          <w:sz w:val="28"/>
          <w:szCs w:val="28"/>
          <w:lang w:val="uk-UA"/>
        </w:rPr>
        <w:t xml:space="preserve"> про наукову діяльність </w:t>
      </w:r>
      <w:r w:rsidR="00A31173" w:rsidRPr="003838F6">
        <w:rPr>
          <w:rFonts w:ascii="Times New Roman" w:hAnsi="Times New Roman"/>
          <w:i/>
          <w:sz w:val="28"/>
          <w:szCs w:val="28"/>
          <w:lang w:val="uk-UA"/>
        </w:rPr>
        <w:t>(</w:t>
      </w:r>
      <w:r w:rsidRPr="003838F6">
        <w:rPr>
          <w:rFonts w:ascii="Times New Roman" w:hAnsi="Times New Roman"/>
          <w:i/>
          <w:sz w:val="28"/>
          <w:szCs w:val="28"/>
          <w:lang w:val="uk-UA"/>
        </w:rPr>
        <w:t>тобто залишити дані за останні 5 років</w:t>
      </w:r>
      <w:r w:rsidR="00A31173" w:rsidRPr="003838F6">
        <w:rPr>
          <w:rFonts w:ascii="Times New Roman" w:hAnsi="Times New Roman"/>
          <w:i/>
          <w:sz w:val="28"/>
          <w:szCs w:val="28"/>
          <w:lang w:val="uk-UA"/>
        </w:rPr>
        <w:t>);</w:t>
      </w:r>
    </w:p>
    <w:p w:rsidR="00157A58" w:rsidRPr="003838F6" w:rsidRDefault="00157A58" w:rsidP="009D0DD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доповнити ФК, які б стосувалися робототехніки, оскільки вона додана до назви ОП і назви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освітн</w:t>
      </w:r>
      <w:r w:rsidR="00A31173" w:rsidRPr="003838F6">
        <w:rPr>
          <w:rFonts w:ascii="Times New Roman" w:hAnsi="Times New Roman"/>
          <w:bCs/>
          <w:sz w:val="28"/>
          <w:szCs w:val="28"/>
          <w:lang w:val="uk-UA"/>
        </w:rPr>
        <w:t>ьої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 кваліфікації</w:t>
      </w:r>
      <w:r w:rsidR="00A31173" w:rsidRPr="003838F6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157A58" w:rsidRPr="003838F6" w:rsidRDefault="00157A58" w:rsidP="009D0DD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вибіркові компоненти зробити 3</w:t>
      </w:r>
      <w:r w:rsidR="008E2A12" w:rsidRPr="003838F6">
        <w:rPr>
          <w:rFonts w:ascii="Times New Roman" w:hAnsi="Times New Roman"/>
          <w:sz w:val="28"/>
          <w:szCs w:val="28"/>
          <w:lang w:val="uk-UA"/>
        </w:rPr>
        <w:t>-</w:t>
      </w:r>
      <w:r w:rsidRPr="003838F6">
        <w:rPr>
          <w:rFonts w:ascii="Times New Roman" w:hAnsi="Times New Roman"/>
          <w:sz w:val="28"/>
          <w:szCs w:val="28"/>
          <w:lang w:val="uk-UA"/>
        </w:rPr>
        <w:t>х кредитним</w:t>
      </w:r>
      <w:r w:rsidR="00A31173" w:rsidRPr="003838F6">
        <w:rPr>
          <w:rFonts w:ascii="Times New Roman" w:hAnsi="Times New Roman"/>
          <w:sz w:val="28"/>
          <w:szCs w:val="28"/>
          <w:lang w:val="uk-UA"/>
        </w:rPr>
        <w:t>и;</w:t>
      </w:r>
    </w:p>
    <w:p w:rsidR="00157A58" w:rsidRPr="003838F6" w:rsidRDefault="00A31173" w:rsidP="009D0DDB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uk-UA"/>
          <w14:ligatures w14:val="standardContextual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у</w:t>
      </w:r>
      <w:r w:rsidR="00157A58" w:rsidRPr="003838F6">
        <w:rPr>
          <w:rFonts w:ascii="Times New Roman" w:hAnsi="Times New Roman"/>
          <w:sz w:val="28"/>
          <w:szCs w:val="28"/>
          <w:lang w:val="uk-UA"/>
        </w:rPr>
        <w:t xml:space="preserve"> стандарті зазначено, що Виробнича практика має складати не менше 4 кредитів ЄКТС</w:t>
      </w:r>
      <w:r w:rsidR="00157A58" w:rsidRPr="003838F6">
        <w:rPr>
          <w:rFonts w:ascii="Times New Roman" w:hAnsi="Times New Roman"/>
          <w:sz w:val="28"/>
          <w:szCs w:val="28"/>
          <w:lang w:val="uk-UA"/>
          <w14:ligatures w14:val="standardContextual"/>
        </w:rPr>
        <w:t xml:space="preserve"> </w:t>
      </w:r>
      <w:r w:rsidR="00157A58" w:rsidRPr="003838F6">
        <w:rPr>
          <w:rFonts w:ascii="Times New Roman" w:eastAsiaTheme="minorHAnsi" w:hAnsi="Times New Roman"/>
          <w:sz w:val="28"/>
          <w:szCs w:val="28"/>
          <w:lang w:val="uk-UA"/>
          <w14:ligatures w14:val="standardContextual"/>
        </w:rPr>
        <w:t xml:space="preserve">ПРАКТИКА – 6 кредитів </w:t>
      </w:r>
      <w:r w:rsidR="00157A58" w:rsidRPr="003838F6">
        <w:rPr>
          <w:rFonts w:ascii="Times New Roman" w:eastAsiaTheme="minorHAnsi" w:hAnsi="Times New Roman"/>
          <w:sz w:val="28"/>
          <w:szCs w:val="28"/>
          <w:u w:val="single"/>
          <w:lang w:val="uk-UA"/>
          <w14:ligatures w14:val="standardContextual"/>
        </w:rPr>
        <w:t>(переддипломна</w:t>
      </w:r>
      <w:r w:rsidR="00181359" w:rsidRPr="003838F6">
        <w:rPr>
          <w:rFonts w:ascii="Times New Roman" w:eastAsiaTheme="minorHAnsi" w:hAnsi="Times New Roman"/>
          <w:sz w:val="28"/>
          <w:szCs w:val="28"/>
          <w:u w:val="single"/>
          <w:lang w:val="uk-UA"/>
          <w14:ligatures w14:val="standardContextual"/>
        </w:rPr>
        <w:t xml:space="preserve"> –</w:t>
      </w:r>
      <w:r w:rsidR="00157A58" w:rsidRPr="003838F6">
        <w:rPr>
          <w:rFonts w:ascii="Times New Roman" w:eastAsiaTheme="minorHAnsi" w:hAnsi="Times New Roman"/>
          <w:sz w:val="28"/>
          <w:szCs w:val="28"/>
          <w:u w:val="single"/>
          <w:lang w:val="uk-UA"/>
          <w14:ligatures w14:val="standardContextual"/>
        </w:rPr>
        <w:t xml:space="preserve"> 4, виробнича – 2)</w:t>
      </w:r>
      <w:r w:rsidRPr="003838F6">
        <w:rPr>
          <w:rFonts w:ascii="Times New Roman" w:eastAsiaTheme="minorHAnsi" w:hAnsi="Times New Roman"/>
          <w:sz w:val="28"/>
          <w:szCs w:val="28"/>
          <w:u w:val="single"/>
          <w:lang w:val="uk-UA"/>
          <w14:ligatures w14:val="standardContextual"/>
        </w:rPr>
        <w:t>;</w:t>
      </w:r>
    </w:p>
    <w:p w:rsidR="00157A58" w:rsidRPr="003838F6" w:rsidRDefault="00157A58" w:rsidP="009D0DDB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uk-UA"/>
          <w14:ligatures w14:val="standardContextual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переглянути </w:t>
      </w:r>
      <w:r w:rsidR="008E2A12" w:rsidRPr="003838F6">
        <w:rPr>
          <w:rFonts w:ascii="Times New Roman" w:hAnsi="Times New Roman"/>
          <w:bCs/>
          <w:sz w:val="28"/>
          <w:szCs w:val="28"/>
          <w:lang w:val="uk-UA"/>
        </w:rPr>
        <w:t>Матрицю</w:t>
      </w:r>
      <w:r w:rsidR="00A31173" w:rsidRPr="003838F6">
        <w:rPr>
          <w:rFonts w:ascii="Times New Roman" w:hAnsi="Times New Roman"/>
          <w:bCs/>
          <w:sz w:val="28"/>
          <w:szCs w:val="28"/>
          <w:lang w:val="uk-UA"/>
        </w:rPr>
        <w:t xml:space="preserve"> відповідності визначених Стандартом результатів навчання та компетентностей</w:t>
      </w:r>
      <w:r w:rsidRPr="003838F6">
        <w:rPr>
          <w:rFonts w:ascii="Times New Roman" w:hAnsi="Times New Roman"/>
          <w:sz w:val="28"/>
          <w:szCs w:val="28"/>
          <w:lang w:val="uk-UA"/>
        </w:rPr>
        <w:t>, оскільки в ОП є деякі ОК, які покривають по о</w:t>
      </w:r>
      <w:r w:rsidR="00FA381E" w:rsidRPr="003838F6">
        <w:rPr>
          <w:rFonts w:ascii="Times New Roman" w:hAnsi="Times New Roman"/>
          <w:sz w:val="28"/>
          <w:szCs w:val="28"/>
          <w:lang w:val="uk-UA"/>
        </w:rPr>
        <w:t>д</w:t>
      </w:r>
      <w:r w:rsidRPr="003838F6">
        <w:rPr>
          <w:rFonts w:ascii="Times New Roman" w:hAnsi="Times New Roman"/>
          <w:sz w:val="28"/>
          <w:szCs w:val="28"/>
          <w:lang w:val="uk-UA"/>
        </w:rPr>
        <w:t>ній ЗК, чи ФК</w:t>
      </w:r>
      <w:r w:rsidRPr="003838F6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FA381E" w:rsidRPr="003838F6" w:rsidRDefault="00FA381E" w:rsidP="00FA381E">
      <w:pPr>
        <w:pStyle w:val="a3"/>
        <w:ind w:left="567"/>
        <w:jc w:val="both"/>
        <w:rPr>
          <w:rFonts w:ascii="Times New Roman" w:eastAsiaTheme="minorHAnsi" w:hAnsi="Times New Roman"/>
          <w:sz w:val="28"/>
          <w:szCs w:val="28"/>
          <w:lang w:val="uk-UA"/>
          <w14:ligatures w14:val="standardContextual"/>
        </w:rPr>
      </w:pPr>
    </w:p>
    <w:p w:rsidR="00C47C59" w:rsidRPr="003838F6" w:rsidRDefault="00FA381E" w:rsidP="009D0DDB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>П</w:t>
      </w:r>
      <w:r w:rsidR="00C47C59"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арасковія ШТЕФЮК – </w:t>
      </w:r>
      <w:r w:rsidR="00C47C59" w:rsidRPr="003838F6">
        <w:rPr>
          <w:rFonts w:ascii="Times New Roman" w:hAnsi="Times New Roman"/>
          <w:bCs/>
          <w:iCs/>
          <w:sz w:val="28"/>
          <w:szCs w:val="28"/>
          <w:lang w:val="uk-UA"/>
        </w:rPr>
        <w:t>методист центру</w:t>
      </w:r>
      <w:r w:rsidR="00C47C59"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C47C59" w:rsidRPr="003838F6">
        <w:rPr>
          <w:rFonts w:ascii="Times New Roman" w:hAnsi="Times New Roman"/>
          <w:sz w:val="28"/>
          <w:szCs w:val="28"/>
          <w:lang w:val="uk-UA"/>
        </w:rPr>
        <w:t>забезпечення якості вищої освіти</w:t>
      </w:r>
      <w:r w:rsidR="00C47C59"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="00C47C59"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C47C59"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C59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>ОП Геосистеми та георизики</w:t>
      </w:r>
      <w:r w:rsidR="00C47C59" w:rsidRPr="003838F6">
        <w:rPr>
          <w:b/>
          <w:u w:val="single"/>
          <w:lang w:val="uk-UA"/>
        </w:rPr>
        <w:t xml:space="preserve"> </w:t>
      </w:r>
      <w:r w:rsidR="00C47C59"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першого (бакалаврського) рівня вищої освіти</w:t>
      </w:r>
      <w:r w:rsidR="00C47C59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C47C59" w:rsidRPr="003838F6">
        <w:rPr>
          <w:rFonts w:ascii="Times New Roman" w:hAnsi="Times New Roman"/>
          <w:sz w:val="28"/>
          <w:szCs w:val="28"/>
          <w:lang w:val="uk-UA"/>
        </w:rPr>
        <w:t xml:space="preserve">та були висловлені </w:t>
      </w:r>
      <w:r w:rsidR="00C47C59"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815701" w:rsidRPr="003838F6" w:rsidRDefault="00815701" w:rsidP="009D0DDB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у всіх членів робочої групи та гаранта застаріле стажування, не</w:t>
      </w:r>
      <w:r w:rsidR="00181359" w:rsidRPr="003838F6">
        <w:rPr>
          <w:rFonts w:ascii="Times New Roman" w:hAnsi="Times New Roman"/>
          <w:sz w:val="28"/>
          <w:szCs w:val="28"/>
          <w:lang w:val="uk-UA"/>
        </w:rPr>
        <w:t>обхідно внести зміни, актуалізувати наукові статті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за останні 5 років. В проектну групу необхідно ввести роботодавця та здобувача вищої освіти. Термін навчання зазначено 4 роки, а потрібно 3 роки 10 місяців;  </w:t>
      </w:r>
    </w:p>
    <w:p w:rsidR="00815701" w:rsidRPr="003838F6" w:rsidRDefault="00815701" w:rsidP="009D0DDB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необхідно переглянути  </w:t>
      </w:r>
      <w:r w:rsidR="00181359" w:rsidRPr="003838F6">
        <w:rPr>
          <w:rFonts w:ascii="Times New Roman" w:hAnsi="Times New Roman"/>
          <w:sz w:val="28"/>
          <w:szCs w:val="28"/>
          <w:lang w:val="uk-UA"/>
        </w:rPr>
        <w:t>«</w:t>
      </w:r>
      <w:r w:rsidRPr="003838F6">
        <w:rPr>
          <w:rFonts w:ascii="Times New Roman" w:hAnsi="Times New Roman"/>
          <w:sz w:val="28"/>
          <w:szCs w:val="28"/>
          <w:lang w:val="uk-UA"/>
        </w:rPr>
        <w:t>Придатність до працевлаштування</w:t>
      </w:r>
      <w:r w:rsidR="00181359" w:rsidRPr="003838F6">
        <w:rPr>
          <w:rFonts w:ascii="Times New Roman" w:hAnsi="Times New Roman"/>
          <w:sz w:val="28"/>
          <w:szCs w:val="28"/>
          <w:lang w:val="uk-UA"/>
        </w:rPr>
        <w:t>»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i/>
          <w:sz w:val="28"/>
          <w:szCs w:val="28"/>
          <w:lang w:val="uk-UA"/>
        </w:rPr>
        <w:t xml:space="preserve">(Стандарт вищої освіти затверджений 24.05.2019 року № 730 – за великий перелік),  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15701" w:rsidRPr="003838F6" w:rsidRDefault="00815701" w:rsidP="009D0DDB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lastRenderedPageBreak/>
        <w:t>привести у відповідність до Стандарту вищої освіти назву кваліфікації, так у стандарті кваліфікація зазначена «Бакалавр з наук  про Землю»,  в ОП зазначено</w:t>
      </w:r>
      <w:r w:rsidR="00D90C59" w:rsidRPr="003838F6">
        <w:rPr>
          <w:rFonts w:ascii="Times New Roman" w:hAnsi="Times New Roman"/>
          <w:sz w:val="28"/>
          <w:szCs w:val="28"/>
          <w:lang w:val="uk-UA"/>
        </w:rPr>
        <w:t>: Б</w:t>
      </w:r>
      <w:r w:rsidRPr="003838F6">
        <w:rPr>
          <w:rFonts w:ascii="Times New Roman" w:hAnsi="Times New Roman"/>
          <w:sz w:val="28"/>
          <w:szCs w:val="28"/>
          <w:lang w:val="uk-UA"/>
        </w:rPr>
        <w:t>акалавр, спеціальність Науки про Землю. Також</w:t>
      </w:r>
      <w:r w:rsidR="00D90C59" w:rsidRPr="003838F6">
        <w:rPr>
          <w:rFonts w:ascii="Times New Roman" w:hAnsi="Times New Roman"/>
          <w:sz w:val="28"/>
          <w:szCs w:val="28"/>
          <w:lang w:val="uk-UA"/>
        </w:rPr>
        <w:t>,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необхідно увідповіднити цикл до Стандарту зазначити</w:t>
      </w:r>
      <w:r w:rsidR="00D90C59" w:rsidRPr="003838F6">
        <w:rPr>
          <w:rFonts w:ascii="Times New Roman" w:hAnsi="Times New Roman"/>
          <w:sz w:val="28"/>
          <w:szCs w:val="28"/>
          <w:lang w:val="uk-UA"/>
        </w:rPr>
        <w:t>: І цикл, у ОП</w:t>
      </w:r>
      <w:r w:rsidR="007B58E4" w:rsidRPr="003838F6">
        <w:rPr>
          <w:rFonts w:ascii="Times New Roman" w:hAnsi="Times New Roman"/>
          <w:sz w:val="28"/>
          <w:szCs w:val="28"/>
          <w:lang w:val="uk-UA"/>
        </w:rPr>
        <w:t xml:space="preserve"> 6 рівень;</w:t>
      </w:r>
    </w:p>
    <w:p w:rsidR="00861314" w:rsidRPr="003838F6" w:rsidRDefault="00815701" w:rsidP="009D0DDB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збільшити каталог варіативної ко</w:t>
      </w:r>
      <w:r w:rsidR="00861314" w:rsidRPr="003838F6">
        <w:rPr>
          <w:rFonts w:ascii="Times New Roman" w:hAnsi="Times New Roman"/>
          <w:sz w:val="28"/>
          <w:szCs w:val="28"/>
          <w:lang w:val="uk-UA"/>
        </w:rPr>
        <w:t xml:space="preserve">мпоненти загального спрямування 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1314" w:rsidRPr="003838F6">
        <w:rPr>
          <w:rFonts w:ascii="Times New Roman" w:hAnsi="Times New Roman"/>
          <w:i/>
          <w:sz w:val="28"/>
          <w:szCs w:val="28"/>
          <w:lang w:val="uk-UA"/>
        </w:rPr>
        <w:t>(т</w:t>
      </w:r>
      <w:r w:rsidRPr="003838F6">
        <w:rPr>
          <w:rFonts w:ascii="Times New Roman" w:hAnsi="Times New Roman"/>
          <w:i/>
          <w:sz w:val="28"/>
          <w:szCs w:val="28"/>
          <w:lang w:val="uk-UA"/>
        </w:rPr>
        <w:t>ак</w:t>
      </w:r>
      <w:r w:rsidR="005D2E31" w:rsidRPr="003838F6">
        <w:rPr>
          <w:rFonts w:ascii="Times New Roman" w:hAnsi="Times New Roman"/>
          <w:i/>
          <w:sz w:val="28"/>
          <w:szCs w:val="28"/>
          <w:lang w:val="uk-UA"/>
        </w:rPr>
        <w:t>,</w:t>
      </w:r>
      <w:r w:rsidRPr="003838F6">
        <w:rPr>
          <w:rFonts w:ascii="Times New Roman" w:hAnsi="Times New Roman"/>
          <w:i/>
          <w:sz w:val="28"/>
          <w:szCs w:val="28"/>
          <w:lang w:val="uk-UA"/>
        </w:rPr>
        <w:t xml:space="preserve"> 1 блок налічує фізвиховання за видами спорту, 2 блок налічує 4 ОК. Необхідно відмінити блоки і сформувати каталог ОК. ОК професійного спрямування налічують 168 кредитів і необхідно обрати 56 кредитів, це відповідає вимогам</w:t>
      </w:r>
      <w:r w:rsidR="00861314" w:rsidRPr="003838F6">
        <w:rPr>
          <w:rFonts w:ascii="Times New Roman" w:hAnsi="Times New Roman"/>
          <w:i/>
          <w:sz w:val="28"/>
          <w:szCs w:val="28"/>
          <w:lang w:val="uk-UA"/>
        </w:rPr>
        <w:t>);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1314"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7C59" w:rsidRPr="003838F6" w:rsidRDefault="00861314" w:rsidP="009D0DDB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оприлюднити на сайті кафедри таблицю</w:t>
      </w:r>
      <w:r w:rsidR="00815701"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r w:rsidR="00815701" w:rsidRPr="003838F6">
        <w:rPr>
          <w:rFonts w:ascii="Times New Roman" w:hAnsi="Times New Roman"/>
          <w:sz w:val="28"/>
          <w:szCs w:val="28"/>
          <w:lang w:val="uk-UA"/>
        </w:rPr>
        <w:t>змін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; навчальний план; </w:t>
      </w:r>
      <w:r w:rsidR="00815701" w:rsidRPr="003838F6">
        <w:rPr>
          <w:rFonts w:ascii="Times New Roman" w:hAnsi="Times New Roman"/>
          <w:sz w:val="28"/>
          <w:szCs w:val="28"/>
          <w:lang w:val="uk-UA"/>
        </w:rPr>
        <w:t xml:space="preserve">забезпечити публічність інформації на сайті. </w:t>
      </w:r>
    </w:p>
    <w:p w:rsidR="00E91664" w:rsidRPr="003838F6" w:rsidRDefault="00E91664" w:rsidP="00E91664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C59" w:rsidRPr="003838F6" w:rsidRDefault="00C47C59" w:rsidP="009D0DDB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Оксана МЕЛЕНКО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заступник декана з навчально-методичної роботи юридичного факультету  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876013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>Географія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першого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(бакалаврського)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C52FDA" w:rsidRPr="003838F6" w:rsidRDefault="006B547A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в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листі погодження переглянути </w:t>
      </w:r>
      <w:r w:rsidR="00D70423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відповідні реквізити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="00C52FDA" w:rsidRPr="003838F6"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>(є 2024 рік)</w:t>
      </w:r>
      <w:r w:rsidRPr="003838F6"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>;</w:t>
      </w:r>
    </w:p>
    <w:p w:rsidR="00C52FDA" w:rsidRPr="003838F6" w:rsidRDefault="00F80304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в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казати роки видань викладачів</w:t>
      </w:r>
      <w:r w:rsidR="006B547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,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де міститься інформація про проектну групу</w:t>
      </w:r>
      <w:r w:rsidR="006B547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;</w:t>
      </w:r>
    </w:p>
    <w:p w:rsidR="00C52FDA" w:rsidRPr="003838F6" w:rsidRDefault="006B547A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п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ереглянути у викладачів </w:t>
      </w:r>
      <w:r w:rsidR="00D70423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терміни проходження курсів 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підвищенн</w:t>
      </w:r>
      <w:r w:rsidR="00D70423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я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кваліфікації </w:t>
      </w:r>
      <w:r w:rsidR="00D70423" w:rsidRPr="003838F6"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 xml:space="preserve">(останні дані </w:t>
      </w:r>
      <w:r w:rsidR="00C52FDA" w:rsidRPr="003838F6"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>2021 р</w:t>
      </w:r>
      <w:r w:rsidR="00D70423" w:rsidRPr="003838F6"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>.);</w:t>
      </w:r>
    </w:p>
    <w:p w:rsidR="00C52FDA" w:rsidRPr="003838F6" w:rsidRDefault="00D70423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оприлюднити 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="006B547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р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ецензії на сайт</w:t>
      </w:r>
      <w:r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і кафедри</w:t>
      </w:r>
      <w:r w:rsidR="006B547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;</w:t>
      </w:r>
      <w:r w:rsidR="00C52FDA" w:rsidRPr="003838F6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</w:t>
      </w:r>
    </w:p>
    <w:p w:rsidR="00C52FDA" w:rsidRPr="003838F6" w:rsidRDefault="00D70423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ін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тернет-адреса постійного розміщення опису освітньої програми не вказано в програмі</w:t>
      </w:r>
      <w:r w:rsidR="006B547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;</w:t>
      </w:r>
    </w:p>
    <w:p w:rsidR="00C52FDA" w:rsidRPr="003838F6" w:rsidRDefault="006B547A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з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амінити</w:t>
      </w:r>
      <w:r w:rsidR="00D70423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: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val="uk-UA" w:eastAsia="ru-RU"/>
        </w:rPr>
        <w:t>студентсько-центровне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на 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val="uk-UA" w:eastAsia="ru-RU"/>
        </w:rPr>
        <w:t>студенто- центроване</w:t>
      </w:r>
      <w:r w:rsidR="00D70423" w:rsidRPr="003838F6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val="uk-UA" w:eastAsia="ru-RU"/>
        </w:rPr>
        <w:t>;</w:t>
      </w:r>
    </w:p>
    <w:p w:rsidR="00C52FDA" w:rsidRPr="003838F6" w:rsidRDefault="007B58E4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на нашу думку варто, </w:t>
      </w:r>
      <w:r w:rsidR="006B547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у</w:t>
      </w:r>
      <w:r w:rsidR="00D70423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Передумові</w:t>
      </w: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вставити з</w:t>
      </w: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і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стандарту</w:t>
      </w:r>
      <w:r w:rsidR="00EF155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:</w:t>
      </w:r>
      <w:r w:rsidR="00C52FDA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52FDA" w:rsidRPr="003838F6">
        <w:rPr>
          <w:rFonts w:ascii="Times New Roman" w:hAnsi="Times New Roman"/>
          <w:sz w:val="28"/>
          <w:szCs w:val="28"/>
          <w:lang w:val="uk-UA"/>
        </w:rPr>
        <w:t>на базі повної загальної середньої освіти становить 240 кредитів ЄКТС; для здобуття ступеня бакалавра на основі ступеня «фаховий молодший бакалавр», «молодший бакалавр» (освітньо-кваліфікаційного рівня «молодший спеціаліст») заклад вищої освіти має право визнати та перезарахувати не більше</w:t>
      </w:r>
      <w:r w:rsidR="00D70423" w:rsidRPr="003838F6">
        <w:rPr>
          <w:rFonts w:ascii="Times New Roman" w:hAnsi="Times New Roman"/>
          <w:sz w:val="28"/>
          <w:szCs w:val="28"/>
          <w:lang w:val="uk-UA"/>
        </w:rPr>
        <w:t>,</w:t>
      </w:r>
      <w:r w:rsidR="00C52FDA" w:rsidRPr="003838F6">
        <w:rPr>
          <w:rFonts w:ascii="Times New Roman" w:hAnsi="Times New Roman"/>
          <w:sz w:val="28"/>
          <w:szCs w:val="28"/>
          <w:lang w:val="uk-UA"/>
        </w:rPr>
        <w:t xml:space="preserve"> ніж 60 кредитів ЄКТС, отриманих в межах попередньої освітньої програми підготовки фахового молодшого бакалавра, молодшого бакалавра (молодшого спеціаліста). Прийом на основі ступенів «молодший бакалавр», «фаховий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</w:t>
      </w:r>
      <w:r w:rsidR="00D70423" w:rsidRPr="003838F6">
        <w:rPr>
          <w:rFonts w:ascii="Times New Roman" w:hAnsi="Times New Roman"/>
          <w:sz w:val="28"/>
          <w:szCs w:val="28"/>
          <w:lang w:val="uk-UA"/>
        </w:rPr>
        <w:t>дку, визначеному законодавством;</w:t>
      </w:r>
    </w:p>
    <w:p w:rsidR="00C52FDA" w:rsidRPr="003838F6" w:rsidRDefault="006B547A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к</w:t>
      </w:r>
      <w:r w:rsidR="00C52FDA" w:rsidRPr="003838F6">
        <w:rPr>
          <w:rFonts w:ascii="Times New Roman" w:hAnsi="Times New Roman"/>
          <w:sz w:val="28"/>
          <w:szCs w:val="28"/>
          <w:lang w:val="uk-UA"/>
        </w:rPr>
        <w:t>омпетентності доповнені власними</w:t>
      </w:r>
      <w:r w:rsidR="00D70423"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C52FDA" w:rsidRPr="003838F6" w:rsidRDefault="006B547A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д</w:t>
      </w:r>
      <w:r w:rsidR="00C52FDA" w:rsidRPr="003838F6">
        <w:rPr>
          <w:rFonts w:ascii="Times New Roman" w:hAnsi="Times New Roman"/>
          <w:sz w:val="28"/>
          <w:szCs w:val="28"/>
          <w:lang w:val="uk-UA"/>
        </w:rPr>
        <w:t>оповнити програму структурно-логічною схемою</w:t>
      </w:r>
      <w:r w:rsidR="00D70423"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C52FDA" w:rsidRPr="003838F6" w:rsidRDefault="006B547A" w:rsidP="009D0DDB">
      <w:pPr>
        <w:pStyle w:val="a3"/>
        <w:numPr>
          <w:ilvl w:val="0"/>
          <w:numId w:val="9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C52FDA" w:rsidRPr="003838F6">
        <w:rPr>
          <w:rFonts w:ascii="Times New Roman" w:hAnsi="Times New Roman"/>
          <w:sz w:val="28"/>
          <w:szCs w:val="28"/>
          <w:lang w:val="uk-UA"/>
        </w:rPr>
        <w:t xml:space="preserve">раховано </w:t>
      </w:r>
      <w:r w:rsidR="00312E20" w:rsidRPr="003838F6">
        <w:rPr>
          <w:rFonts w:ascii="Times New Roman" w:hAnsi="Times New Roman"/>
          <w:sz w:val="28"/>
          <w:szCs w:val="28"/>
          <w:lang w:val="uk-UA"/>
        </w:rPr>
        <w:t xml:space="preserve">наказ № </w:t>
      </w:r>
      <w:r w:rsidR="00C52FDA" w:rsidRPr="003838F6">
        <w:rPr>
          <w:rFonts w:ascii="Times New Roman" w:hAnsi="Times New Roman"/>
          <w:sz w:val="28"/>
          <w:szCs w:val="28"/>
          <w:lang w:val="uk-UA"/>
        </w:rPr>
        <w:t>842 МОН України про зміну до стандартів (включення в ОП ЗК 13 )</w:t>
      </w:r>
      <w:r w:rsidR="00D70423"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C52FDA" w:rsidRPr="003838F6" w:rsidRDefault="00E87A2E" w:rsidP="009D0DDB">
      <w:pPr>
        <w:pStyle w:val="a3"/>
        <w:numPr>
          <w:ilvl w:val="0"/>
          <w:numId w:val="10"/>
        </w:numPr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547A" w:rsidRPr="003838F6">
        <w:rPr>
          <w:rFonts w:ascii="Times New Roman" w:hAnsi="Times New Roman"/>
          <w:sz w:val="28"/>
          <w:szCs w:val="28"/>
          <w:lang w:val="uk-UA"/>
        </w:rPr>
        <w:t>о</w:t>
      </w:r>
      <w:r w:rsidR="00C52FDA" w:rsidRPr="003838F6">
        <w:rPr>
          <w:rFonts w:ascii="Times New Roman" w:hAnsi="Times New Roman"/>
          <w:sz w:val="28"/>
          <w:szCs w:val="28"/>
          <w:lang w:val="uk-UA"/>
        </w:rPr>
        <w:t>новити інформацію на сайті, зробити його більш зручнішим</w:t>
      </w:r>
      <w:r w:rsidR="00D70423" w:rsidRPr="003838F6">
        <w:rPr>
          <w:rFonts w:ascii="Times New Roman" w:hAnsi="Times New Roman"/>
          <w:sz w:val="28"/>
          <w:szCs w:val="28"/>
          <w:lang w:val="uk-UA"/>
        </w:rPr>
        <w:t>.</w:t>
      </w:r>
    </w:p>
    <w:p w:rsidR="00C52FDA" w:rsidRPr="003838F6" w:rsidRDefault="00C52FDA" w:rsidP="00CC5C35">
      <w:pPr>
        <w:pStyle w:val="a3"/>
        <w:tabs>
          <w:tab w:val="left" w:pos="709"/>
        </w:tabs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C31D15" w:rsidRPr="003838F6" w:rsidRDefault="00C31D15" w:rsidP="009D0DDB">
      <w:pPr>
        <w:pStyle w:val="a3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Ярослав МУДРИЙ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>доцент кафедри педагогіки та соціальної роботи</w:t>
      </w: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 факультету педагогіки</w:t>
      </w:r>
      <w:r w:rsidR="00605B67" w:rsidRPr="003838F6">
        <w:rPr>
          <w:rFonts w:ascii="Times New Roman" w:hAnsi="Times New Roman"/>
          <w:bCs/>
          <w:iCs/>
          <w:sz w:val="28"/>
          <w:szCs w:val="28"/>
          <w:lang w:val="uk-UA"/>
        </w:rPr>
        <w:t>, психології та соціальної роботи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 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результати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lastRenderedPageBreak/>
        <w:t>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="005D5E4F"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Культурологія 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>першого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(бакалаврського)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6F0FC5" w:rsidRPr="003838F6" w:rsidRDefault="00952B7F" w:rsidP="009D0DDB">
      <w:pPr>
        <w:pStyle w:val="a3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д</w:t>
      </w:r>
      <w:r w:rsidR="006F0FC5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олучити до складу проектної групи ОП роботодавця</w:t>
      </w: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;</w:t>
      </w:r>
    </w:p>
    <w:p w:rsidR="006F0FC5" w:rsidRPr="003838F6" w:rsidRDefault="00952B7F" w:rsidP="009D0DDB">
      <w:pPr>
        <w:pStyle w:val="a3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д</w:t>
      </w:r>
      <w:r w:rsidR="006F0FC5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ля підвищення ефективності зворотного зв’язку з усіма зацікавленими сторонами </w:t>
      </w:r>
      <w:r w:rsidR="006F0FC5" w:rsidRPr="003838F6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 w:eastAsia="ru-RU"/>
        </w:rPr>
        <w:t>(студентами, випускниками, роботодавцями, стейкґолдерами, науково-педагогічними працівниками)</w:t>
      </w:r>
      <w:r w:rsidR="006F0FC5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рекомендується протягом 2025 р. створити спеціальну електронну платформу або форму для подання пропозицій та за</w:t>
      </w: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уважень щодо освітньої програми;</w:t>
      </w:r>
      <w:r w:rsidR="006F0FC5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4A10F0" w:rsidRPr="003838F6" w:rsidRDefault="00D8395C" w:rsidP="009D0DDB">
      <w:pPr>
        <w:pStyle w:val="a3"/>
        <w:numPr>
          <w:ilvl w:val="0"/>
          <w:numId w:val="13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на нашу думку, проектній групі доцільно проаналізувати: 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Методика викладання суспіль</w:t>
      </w:r>
      <w:r w:rsidR="006033E4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н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ознавчих дисциплін</w:t>
      </w:r>
      <w:r w:rsidR="00952B7F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(вона також обов’язкова у магістратурі) - яка доцільність викладання у бакалаврів?</w:t>
      </w:r>
      <w:r w:rsidR="005D5E4F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Механізми формування та збереження об'єктів Всесвітньої спадщини ЮНЕСКО -  ця дисципліна вибіркова на бакалавраті і обов’язкова у магістратурі?!</w:t>
      </w:r>
      <w:r w:rsidR="005D5E4F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;</w:t>
      </w:r>
    </w:p>
    <w:p w:rsidR="004A10F0" w:rsidRPr="003838F6" w:rsidRDefault="00952B7F" w:rsidP="009D0DDB">
      <w:pPr>
        <w:pStyle w:val="a3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у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навчальному плані відобразити кредити на проходження практики, виконання кваліфікаційної роботи та проведення </w:t>
      </w:r>
      <w:r w:rsidR="00574594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підсумкової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атестації</w:t>
      </w:r>
      <w:r w:rsidR="00981198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;</w:t>
      </w:r>
    </w:p>
    <w:p w:rsidR="004A10F0" w:rsidRPr="003838F6" w:rsidRDefault="00952B7F" w:rsidP="009D0DDB">
      <w:pPr>
        <w:pStyle w:val="a3"/>
        <w:numPr>
          <w:ilvl w:val="0"/>
          <w:numId w:val="14"/>
        </w:numPr>
        <w:spacing w:before="91"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в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нести до переліку компетентностей ЗК 13. Здатність ухвалювати рішення та діяти, дотримуючись принципу неприпустимості корупції та будь яких інших проявів не доброчесності, передбачену Наказом МОН України </w:t>
      </w:r>
      <w:r w:rsidR="0043228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</w:t>
      </w:r>
      <w:r w:rsidR="004A10F0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№ 842 від 13.06.2024 р. «Про внесення змін до </w:t>
      </w:r>
      <w:r w:rsidR="00574594" w:rsidRPr="003838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деяких стандартів вищої освіти»;</w:t>
      </w:r>
    </w:p>
    <w:p w:rsidR="004A10F0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4A10F0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икладачам ОП під час чергового оновлення/затвердження робочих програм оновити список літератури у робочих програмах ОК та ВК ОП сучасними джерелами за останні 5 років та розширити список рекомендованих джере</w:t>
      </w: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л ОК і ВК власними публікаціями;</w:t>
      </w:r>
    </w:p>
    <w:p w:rsidR="004A10F0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4A10F0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аранту та викладачам ОП розширити практику залучення здобувачів освіти до академічної мобільності через участь у міжнародній діяльності, проєктах, посилити їх участь у спільних публікаціях з викладачами</w:t>
      </w:r>
      <w:r w:rsidR="00EB2F69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B2F69" w:rsidRPr="003838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(постійно);</w:t>
      </w:r>
    </w:p>
    <w:p w:rsidR="004A10F0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4A10F0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абезпечити поповнення переліку публікацій НПП - п'ять наукових публікацій у наукових виданнях, які включені до переліку фахових видань України, до наукометричних баз, зокрема Scopus, Web of Science Core Collection, протягом останніх </w:t>
      </w:r>
      <w:r w:rsidR="00753F44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4A10F0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років, для викладання відповідного о</w:t>
      </w: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світнього компонента </w:t>
      </w:r>
      <w:r w:rsidRPr="003838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(постійно);</w:t>
      </w:r>
    </w:p>
    <w:p w:rsidR="00C31D15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4A10F0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аранту ОП розширити залучення представників академічної спільноти вітчизняних закладів вищої освіти як запрошених лекторів до проведен</w:t>
      </w: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ня аудиторних занять (постійно);</w:t>
      </w:r>
    </w:p>
    <w:p w:rsidR="004A10F0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  <w:t>з</w:t>
      </w:r>
      <w:r w:rsidR="004A10F0" w:rsidRPr="003838F6"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  <w:t>авідувачу кафедри (</w:t>
      </w:r>
      <w:r w:rsidR="00D8395C" w:rsidRPr="003838F6"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  <w:t>г</w:t>
      </w:r>
      <w:r w:rsidR="004A10F0" w:rsidRPr="003838F6"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  <w:t>аранту ОП)  розглянути питання про способи висвітлення інформації щодо випускників даної ОП</w:t>
      </w:r>
      <w:r w:rsidRPr="003838F6"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  <w:t xml:space="preserve"> на сайті кафедри чи факультету,</w:t>
      </w:r>
      <w:r w:rsidR="004A10F0" w:rsidRPr="003838F6"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  <w:t xml:space="preserve"> запровадити базу успішних кейсів випускників ОП</w:t>
      </w:r>
      <w:r w:rsidRPr="003838F6">
        <w:rPr>
          <w:rFonts w:ascii="Times New Roman" w:eastAsia="MS Gothic" w:hAnsi="Times New Roman"/>
          <w:color w:val="000000"/>
          <w:sz w:val="28"/>
          <w:szCs w:val="28"/>
          <w:lang w:val="uk-UA" w:eastAsia="ru-RU"/>
        </w:rPr>
        <w:t>;</w:t>
      </w:r>
    </w:p>
    <w:p w:rsidR="004A10F0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MS Gothic" w:hAnsi="Times New Roman"/>
          <w:bCs/>
          <w:color w:val="000000"/>
          <w:sz w:val="28"/>
          <w:szCs w:val="28"/>
          <w:lang w:val="uk-UA" w:eastAsia="ru-RU" w:bidi="uk-UA"/>
        </w:rPr>
      </w:pPr>
      <w:r w:rsidRPr="003838F6">
        <w:rPr>
          <w:rFonts w:ascii="Times New Roman" w:eastAsia="MS Gothic" w:hAnsi="Times New Roman"/>
          <w:bCs/>
          <w:color w:val="000000"/>
          <w:sz w:val="28"/>
          <w:szCs w:val="28"/>
          <w:lang w:val="uk-UA" w:eastAsia="ru-RU" w:bidi="uk-UA"/>
        </w:rPr>
        <w:t>н</w:t>
      </w:r>
      <w:r w:rsidR="004A10F0" w:rsidRPr="003838F6">
        <w:rPr>
          <w:rFonts w:ascii="Times New Roman" w:eastAsia="MS Gothic" w:hAnsi="Times New Roman"/>
          <w:bCs/>
          <w:color w:val="000000"/>
          <w:sz w:val="28"/>
          <w:szCs w:val="28"/>
          <w:lang w:val="uk-UA" w:eastAsia="ru-RU" w:bidi="uk-UA"/>
        </w:rPr>
        <w:t>а веб-сторінці кафедри наявний розділ «Анкетування»</w:t>
      </w:r>
      <w:r w:rsidRPr="003838F6">
        <w:rPr>
          <w:rFonts w:ascii="Times New Roman" w:eastAsia="MS Gothic" w:hAnsi="Times New Roman"/>
          <w:bCs/>
          <w:color w:val="000000"/>
          <w:sz w:val="28"/>
          <w:szCs w:val="28"/>
          <w:lang w:val="uk-UA" w:eastAsia="ru-RU" w:bidi="uk-UA"/>
        </w:rPr>
        <w:t>,</w:t>
      </w:r>
      <w:r w:rsidR="004A10F0" w:rsidRPr="003838F6">
        <w:rPr>
          <w:rFonts w:ascii="Times New Roman" w:eastAsia="MS Gothic" w:hAnsi="Times New Roman"/>
          <w:bCs/>
          <w:color w:val="000000"/>
          <w:sz w:val="28"/>
          <w:szCs w:val="28"/>
          <w:lang w:val="uk-UA" w:eastAsia="ru-RU" w:bidi="uk-UA"/>
        </w:rPr>
        <w:t xml:space="preserve"> де є постійно діюча гул-форма для опитувань випускників і стейкголдерів, проте для стороннього користувача не зрозуміло, що це є форма зворотнього зв’язку для </w:t>
      </w:r>
      <w:r w:rsidR="004A10F0" w:rsidRPr="003838F6">
        <w:rPr>
          <w:rFonts w:ascii="Times New Roman" w:eastAsia="MS Gothic" w:hAnsi="Times New Roman"/>
          <w:bCs/>
          <w:color w:val="000000"/>
          <w:sz w:val="28"/>
          <w:szCs w:val="28"/>
          <w:lang w:val="uk-UA" w:eastAsia="ru-RU" w:bidi="uk-UA"/>
        </w:rPr>
        <w:lastRenderedPageBreak/>
        <w:t>покращення ОП. Тому, переназвати, виділити окрему рубрику, посилання тощо саме для наданн</w:t>
      </w:r>
      <w:r w:rsidRPr="003838F6">
        <w:rPr>
          <w:rFonts w:ascii="Times New Roman" w:eastAsia="MS Gothic" w:hAnsi="Times New Roman"/>
          <w:bCs/>
          <w:color w:val="000000"/>
          <w:sz w:val="28"/>
          <w:szCs w:val="28"/>
          <w:lang w:val="uk-UA" w:eastAsia="ru-RU" w:bidi="uk-UA"/>
        </w:rPr>
        <w:t>я відгуків і пропозицій щодо ОП;</w:t>
      </w:r>
    </w:p>
    <w:p w:rsidR="004A10F0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4A10F0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а рівні факультету (університету) розглянути питання про моніторинг та періодичність перегляду освітніх програм, оскільки є різне розуміння періодичності цього процесу керівництвом університету, кафедри та Гарантом ОП</w:t>
      </w: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A10F0" w:rsidRPr="003838F6" w:rsidRDefault="00574594" w:rsidP="009D0DD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4A10F0" w:rsidRPr="003838F6">
        <w:rPr>
          <w:rFonts w:ascii="Times New Roman" w:eastAsia="Times New Roman" w:hAnsi="Times New Roman"/>
          <w:sz w:val="28"/>
          <w:szCs w:val="28"/>
          <w:lang w:val="uk-UA" w:eastAsia="ru-RU"/>
        </w:rPr>
        <w:t>аранту ОП запровадити інтерактивні канали щодо надання рекомендацій стосовно ОП (чат, опитування в гугл-формах з подальшим висвітленням результатів) до чергового оприлюднення проєкту ОП.</w:t>
      </w:r>
    </w:p>
    <w:p w:rsidR="00266CFE" w:rsidRPr="003838F6" w:rsidRDefault="00266CFE" w:rsidP="00266CF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05B67" w:rsidRPr="003838F6" w:rsidRDefault="00605B67" w:rsidP="009D0DDB">
      <w:pPr>
        <w:pStyle w:val="a3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Оксана ЩЕРБАНЮК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професор кафедри процесуального права  юридичного факультету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Богослов’я першого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(бакалаврського)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EA6F7C" w:rsidRPr="003838F6" w:rsidRDefault="00EA6F7C" w:rsidP="009D0DDB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розвивати у подальшому наявну систему організації потокових лекцій (за рахунок поєднання обов’язкових ОК однієї ОП кафедри як вибіркової ОК іншої ОП);</w:t>
      </w:r>
    </w:p>
    <w:p w:rsidR="00EA6F7C" w:rsidRPr="003838F6" w:rsidRDefault="00EA6F7C" w:rsidP="009D0DDB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у гаранта ОП наявні серйозні занепокоєння щодо процесу включення (як обов’язкової ОК) базової загальної військової підготовки (БЗВП, 3-й і 4-й семестри), оскільки це неодмінно призведе до вне</w:t>
      </w:r>
      <w:r w:rsidR="00266CFE" w:rsidRPr="003838F6">
        <w:rPr>
          <w:rFonts w:ascii="Times New Roman" w:hAnsi="Times New Roman"/>
          <w:sz w:val="28"/>
          <w:szCs w:val="28"/>
          <w:lang w:val="uk-UA"/>
        </w:rPr>
        <w:t>сення змін до начального плану;</w:t>
      </w:r>
    </w:p>
    <w:p w:rsidR="00EA6F7C" w:rsidRPr="003838F6" w:rsidRDefault="00266CFE" w:rsidP="009D0DDB">
      <w:pPr>
        <w:pStyle w:val="a3"/>
        <w:numPr>
          <w:ilvl w:val="0"/>
          <w:numId w:val="15"/>
        </w:numPr>
        <w:spacing w:after="0" w:line="240" w:lineRule="auto"/>
        <w:ind w:left="0" w:right="27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838F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</w:t>
      </w:r>
      <w:r w:rsidR="00EA6F7C" w:rsidRPr="003838F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одночас слід звернути увагу на те, що старий сайт за адресою </w:t>
      </w:r>
      <w:hyperlink r:id="rId8" w:history="1">
        <w:r w:rsidR="00EA6F7C" w:rsidRPr="003838F6">
          <w:rPr>
            <w:rStyle w:val="a9"/>
            <w:rFonts w:ascii="Times New Roman" w:eastAsia="Times New Roman" w:hAnsi="Times New Roman"/>
            <w:sz w:val="28"/>
            <w:szCs w:val="28"/>
            <w:lang w:val="uk-UA" w:eastAsia="ru-RU"/>
          </w:rPr>
          <w:t>http://philology.chnu.edu.ua/?page_id=5449</w:t>
        </w:r>
      </w:hyperlink>
      <w:r w:rsidR="00EA6F7C" w:rsidRPr="003838F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продовжує існувати, тому рекомендую його закрити.</w:t>
      </w:r>
    </w:p>
    <w:p w:rsidR="006F0FC5" w:rsidRPr="003838F6" w:rsidRDefault="006F0FC5" w:rsidP="006F0FC5">
      <w:pPr>
        <w:pStyle w:val="a3"/>
        <w:spacing w:after="0" w:line="240" w:lineRule="auto"/>
        <w:ind w:left="284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D45185" w:rsidRPr="003838F6" w:rsidRDefault="00D45185" w:rsidP="009D0DDB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Оксана  ГРУБЛЯК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доцент кафедри фінансів і кредиту економічного факультету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Журналістика та кросмедійність першого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(бакалаврського)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EA6F7C" w:rsidRPr="003838F6">
        <w:rPr>
          <w:rFonts w:ascii="Times New Roman" w:hAnsi="Times New Roman"/>
          <w:sz w:val="28"/>
          <w:szCs w:val="28"/>
          <w:lang w:val="uk-UA"/>
        </w:rPr>
        <w:t>ивчити питання</w:t>
      </w:r>
      <w:r w:rsidR="002A77CE" w:rsidRPr="003838F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EA6F7C" w:rsidRPr="003838F6">
        <w:rPr>
          <w:rFonts w:ascii="Times New Roman" w:hAnsi="Times New Roman"/>
          <w:sz w:val="28"/>
          <w:szCs w:val="28"/>
          <w:lang w:val="uk-UA"/>
        </w:rPr>
        <w:t xml:space="preserve"> наскільки мета ОП корелює з метою навчання Стандарту «</w:t>
      </w:r>
      <w:r w:rsidR="00EA6F7C" w:rsidRPr="003838F6">
        <w:rPr>
          <w:rFonts w:ascii="Times New Roman" w:hAnsi="Times New Roman"/>
          <w:i/>
          <w:iCs/>
          <w:sz w:val="28"/>
          <w:szCs w:val="28"/>
          <w:lang w:val="uk-UA"/>
        </w:rPr>
        <w:t>сформувати здатність випускника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соціально-комунікаційних та інших наук і характеризується невизначеністю умов»?</w:t>
      </w:r>
      <w:r w:rsidRPr="003838F6">
        <w:rPr>
          <w:rFonts w:ascii="Times New Roman" w:hAnsi="Times New Roman"/>
          <w:i/>
          <w:iCs/>
          <w:sz w:val="28"/>
          <w:szCs w:val="28"/>
          <w:lang w:val="uk-UA"/>
        </w:rPr>
        <w:t>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EA6F7C" w:rsidRPr="003838F6">
        <w:rPr>
          <w:rFonts w:ascii="Times New Roman" w:hAnsi="Times New Roman"/>
          <w:sz w:val="28"/>
          <w:szCs w:val="28"/>
          <w:lang w:val="uk-UA"/>
        </w:rPr>
        <w:t>оповнити мету ОП в частині ро</w:t>
      </w:r>
      <w:r w:rsidRPr="003838F6">
        <w:rPr>
          <w:rFonts w:ascii="Times New Roman" w:hAnsi="Times New Roman"/>
          <w:sz w:val="28"/>
          <w:szCs w:val="28"/>
          <w:lang w:val="uk-UA"/>
        </w:rPr>
        <w:t>зкриття змісту «кросмедійність»;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>ивчити можливість введення професійної кваліфікації згідно</w:t>
      </w:r>
      <w:r w:rsidR="002A77CE" w:rsidRPr="003838F6">
        <w:rPr>
          <w:rFonts w:ascii="Times New Roman" w:hAnsi="Times New Roman"/>
          <w:bCs/>
          <w:sz w:val="28"/>
          <w:szCs w:val="28"/>
          <w:lang w:val="uk-UA"/>
        </w:rPr>
        <w:t xml:space="preserve"> нового професійного стандарту;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>ри перегляді ОП більшу ув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агу звернути на співпрацю з ОСС;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>оопрацювати опис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 ОП згідно ЗУ «Про вищу освіту»;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 xml:space="preserve"> ОП 2025 р. додати згідно Наказу МОНУ від 13.06.2024 р. №842 ЗК13 Здатність ухвалювати рішення та діяти, дотримуючись принципу неприпустимості корупції та будь-яких інших проявів недоброчесності та вказати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1ОК</w:t>
      </w:r>
      <w:r w:rsidR="002A77CE" w:rsidRPr="003838F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 які будуть її забезпечувати;</w:t>
      </w:r>
    </w:p>
    <w:p w:rsidR="00EA6F7C" w:rsidRPr="003838F6" w:rsidRDefault="00D8395C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відкоректувати</w:t>
      </w:r>
      <w:r w:rsidR="0079267D" w:rsidRPr="003838F6">
        <w:rPr>
          <w:rFonts w:ascii="Times New Roman" w:hAnsi="Times New Roman"/>
          <w:sz w:val="28"/>
          <w:szCs w:val="28"/>
          <w:lang w:val="uk-UA"/>
        </w:rPr>
        <w:t xml:space="preserve"> мету ОП згідно  Стандарту;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lastRenderedPageBreak/>
        <w:t>в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>регулювати можливості формування індивідуальної освітньої траєкторії здобувачами щодо встановлення однакової кількості кредитів за всіма вибірковими ОК та однакової формою підсумкового контролю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before="10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п</w:t>
      </w:r>
      <w:r w:rsidR="00EA6F7C" w:rsidRPr="003838F6">
        <w:rPr>
          <w:rFonts w:ascii="Times New Roman" w:hAnsi="Times New Roman"/>
          <w:sz w:val="28"/>
          <w:szCs w:val="28"/>
          <w:lang w:val="uk-UA"/>
        </w:rPr>
        <w:t>ривести у відповідність кількість кредитів по практиках, кількість тижнів та обсяг виконуваної роботи здобувачем</w:t>
      </w:r>
      <w:r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EA6F7C" w:rsidRPr="003838F6" w:rsidRDefault="0079267D" w:rsidP="009D0DDB">
      <w:pPr>
        <w:pStyle w:val="a3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 xml:space="preserve"> робочих програмах ОК вказати на можливість здобувачів отримання права на перезарахування результатів неформальної освіти та проводити роз'яснювальну роботу для популяризації таких методів навчання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79267D" w:rsidRPr="003838F6" w:rsidRDefault="0079267D" w:rsidP="009D0DDB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 xml:space="preserve">одати у силабуси власні розробки, статті, навчально-методичне забезпечення до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списку джерел;</w:t>
      </w:r>
    </w:p>
    <w:p w:rsidR="00471CA8" w:rsidRPr="003838F6" w:rsidRDefault="00EA6F7C" w:rsidP="009D0DD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9267D" w:rsidRPr="003838F6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робочих</w:t>
      </w:r>
      <w:r w:rsidR="0079267D" w:rsidRPr="003838F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програмах</w:t>
      </w:r>
      <w:r w:rsidR="0079267D" w:rsidRPr="003838F6">
        <w:rPr>
          <w:rFonts w:ascii="Times New Roman" w:hAnsi="Times New Roman"/>
          <w:bCs/>
          <w:sz w:val="28"/>
          <w:szCs w:val="28"/>
          <w:lang w:val="uk-UA"/>
        </w:rPr>
        <w:t xml:space="preserve"> навчальних дисциплін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 оновити стару літературу, нові наукові статті чи</w:t>
      </w:r>
      <w:r w:rsidR="0079267D" w:rsidRPr="003838F6">
        <w:rPr>
          <w:rFonts w:ascii="Times New Roman" w:hAnsi="Times New Roman"/>
          <w:bCs/>
          <w:sz w:val="28"/>
          <w:szCs w:val="28"/>
          <w:lang w:val="uk-UA"/>
        </w:rPr>
        <w:t xml:space="preserve"> посібники (за останні 5 років);</w:t>
      </w:r>
    </w:p>
    <w:p w:rsidR="00EA6F7C" w:rsidRPr="003838F6" w:rsidRDefault="0079267D" w:rsidP="009D0DD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>оповнити у системі Арчер кваліфікаційні роботи за 2022 – 2024 роки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EA6F7C" w:rsidRPr="003838F6" w:rsidRDefault="0079267D" w:rsidP="009D0DDB">
      <w:pPr>
        <w:pStyle w:val="a3"/>
        <w:widowControl w:val="0"/>
        <w:numPr>
          <w:ilvl w:val="0"/>
          <w:numId w:val="6"/>
        </w:numPr>
        <w:tabs>
          <w:tab w:val="left" w:pos="344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>оповнити вимоги да написання курсових та кваліфікац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ійних робіт загальною тематикою;</w:t>
      </w:r>
    </w:p>
    <w:p w:rsidR="00EA6F7C" w:rsidRPr="003838F6" w:rsidRDefault="0079267D" w:rsidP="009D0DDB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EA6F7C" w:rsidRPr="003838F6">
        <w:rPr>
          <w:rFonts w:ascii="Times New Roman" w:hAnsi="Times New Roman"/>
          <w:bCs/>
          <w:sz w:val="28"/>
          <w:szCs w:val="28"/>
          <w:lang w:val="uk-UA"/>
        </w:rPr>
        <w:t>арто доповнити вимоги щодо виконання курсових робіт, кваліфікаційних робіт розділом, що стосується Політики академічної доброчесності, визначити інструменти, які застосовуються для перевірки, вимо</w:t>
      </w:r>
      <w:r w:rsidR="002A77CE" w:rsidRPr="003838F6">
        <w:rPr>
          <w:rFonts w:ascii="Times New Roman" w:hAnsi="Times New Roman"/>
          <w:bCs/>
          <w:sz w:val="28"/>
          <w:szCs w:val="28"/>
          <w:lang w:val="uk-UA"/>
        </w:rPr>
        <w:t>ги до рівня запозичення текстів;</w:t>
      </w:r>
    </w:p>
    <w:p w:rsidR="00EF273A" w:rsidRPr="003838F6" w:rsidRDefault="0079267D" w:rsidP="009D0DDB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з</w:t>
      </w:r>
      <w:r w:rsidR="00EF273A"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абезпечити відповідність НПП п.37 Ліцензійних вимог за </w:t>
      </w:r>
      <w:r w:rsidR="00EF273A" w:rsidRPr="003838F6">
        <w:rPr>
          <w:rFonts w:ascii="Times New Roman" w:hAnsi="Times New Roman"/>
          <w:color w:val="000000"/>
          <w:sz w:val="28"/>
          <w:szCs w:val="28"/>
          <w:lang w:val="uk-UA"/>
        </w:rPr>
        <w:t>освітніми компонентами ОП</w:t>
      </w:r>
      <w:r w:rsidR="002A77CE" w:rsidRPr="003838F6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="00EF273A" w:rsidRPr="003838F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F273A" w:rsidRPr="003838F6" w:rsidRDefault="002364D0" w:rsidP="009D0DDB">
      <w:pPr>
        <w:pStyle w:val="a3"/>
        <w:widowControl w:val="0"/>
        <w:numPr>
          <w:ilvl w:val="0"/>
          <w:numId w:val="6"/>
        </w:numPr>
        <w:tabs>
          <w:tab w:val="left" w:pos="565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з</w:t>
      </w:r>
      <w:r w:rsidR="00EF273A"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абезпечити відповідність НПП  4 підпунктам п.38 Ліцензійних вимог, які зараховуються за останні п’ять років</w:t>
      </w:r>
      <w:r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:rsidR="00EF273A" w:rsidRPr="003838F6" w:rsidRDefault="002364D0" w:rsidP="009D0DDB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з</w:t>
      </w:r>
      <w:r w:rsidR="00EF273A"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абезпечити кожну ОК п’ятьма публікаціями у наукових виданнях, які включені до переліку фахових видань України, до наукометричних баз, зокрема Scopus, Web of Science Core Collection, протягом ост</w:t>
      </w:r>
      <w:r w:rsidR="002A77CE" w:rsidRPr="003838F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анніх п’яти років;</w:t>
      </w:r>
    </w:p>
    <w:p w:rsidR="00EF273A" w:rsidRPr="003838F6" w:rsidRDefault="000D0F7C" w:rsidP="009D0DDB">
      <w:pPr>
        <w:pStyle w:val="a3"/>
        <w:widowControl w:val="0"/>
        <w:numPr>
          <w:ilvl w:val="0"/>
          <w:numId w:val="6"/>
        </w:numPr>
        <w:tabs>
          <w:tab w:val="left" w:pos="352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EF273A" w:rsidRPr="003838F6">
        <w:rPr>
          <w:rFonts w:ascii="Times New Roman" w:hAnsi="Times New Roman"/>
          <w:bCs/>
          <w:sz w:val="28"/>
          <w:szCs w:val="28"/>
          <w:lang w:val="uk-UA"/>
        </w:rPr>
        <w:t xml:space="preserve">новити у силабусах </w:t>
      </w:r>
      <w:r w:rsidR="002A77CE" w:rsidRPr="003838F6">
        <w:rPr>
          <w:rFonts w:ascii="Times New Roman" w:hAnsi="Times New Roman"/>
          <w:bCs/>
          <w:sz w:val="28"/>
          <w:szCs w:val="28"/>
          <w:lang w:val="uk-UA"/>
        </w:rPr>
        <w:t>та робочих програмах літературу;</w:t>
      </w:r>
    </w:p>
    <w:p w:rsidR="00EF273A" w:rsidRPr="003838F6" w:rsidRDefault="000D0F7C" w:rsidP="009D0DDB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EF273A" w:rsidRPr="003838F6">
        <w:rPr>
          <w:rFonts w:ascii="Times New Roman" w:hAnsi="Times New Roman"/>
          <w:bCs/>
          <w:sz w:val="28"/>
          <w:szCs w:val="28"/>
          <w:lang w:val="uk-UA"/>
        </w:rPr>
        <w:t xml:space="preserve"> списку основної літератури у робочих програмах НПП навести свої наукові здобутки  та методичні розробки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EF273A" w:rsidRPr="003838F6" w:rsidRDefault="000D0F7C" w:rsidP="009D0DDB">
      <w:pPr>
        <w:pStyle w:val="a3"/>
        <w:numPr>
          <w:ilvl w:val="0"/>
          <w:numId w:val="6"/>
        </w:numPr>
        <w:spacing w:before="100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</w:t>
      </w:r>
      <w:r w:rsidR="00EF273A" w:rsidRPr="003838F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 сайті ОП розмістити результати опитування роботодавців, випускників, здобувачів про надані</w:t>
      </w:r>
      <w:r w:rsidRPr="003838F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пропозиції та прийняті рішення;</w:t>
      </w:r>
    </w:p>
    <w:p w:rsidR="00EF273A" w:rsidRPr="003838F6" w:rsidRDefault="00D8395C" w:rsidP="009D0DDB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38F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доопрацювати </w:t>
      </w:r>
      <w:r w:rsidR="00EF273A" w:rsidRPr="003838F6">
        <w:rPr>
          <w:rFonts w:ascii="Times New Roman" w:hAnsi="Times New Roman"/>
          <w:color w:val="000000" w:themeColor="text1"/>
          <w:sz w:val="28"/>
          <w:szCs w:val="28"/>
          <w:lang w:val="uk-UA"/>
        </w:rPr>
        <w:t>зміст контрольних заходів і критерії оцінювання, дотримання процедур оскарження результатів, створення умов для участі в програмах академічно</w:t>
      </w:r>
      <w:r w:rsidR="006D0B05" w:rsidRPr="003838F6">
        <w:rPr>
          <w:rFonts w:ascii="Times New Roman" w:hAnsi="Times New Roman"/>
          <w:color w:val="000000" w:themeColor="text1"/>
          <w:sz w:val="28"/>
          <w:szCs w:val="28"/>
          <w:lang w:val="uk-UA"/>
        </w:rPr>
        <w:t>ї мобільності;</w:t>
      </w:r>
    </w:p>
    <w:p w:rsidR="00EF273A" w:rsidRPr="003838F6" w:rsidRDefault="000D0F7C" w:rsidP="009D0DDB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0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EF273A" w:rsidRPr="003838F6">
        <w:rPr>
          <w:rFonts w:ascii="Times New Roman" w:hAnsi="Times New Roman"/>
          <w:bCs/>
          <w:sz w:val="28"/>
          <w:szCs w:val="28"/>
          <w:lang w:val="uk-UA"/>
        </w:rPr>
        <w:t>новити портфоліо викладачів</w:t>
      </w:r>
      <w:r w:rsidR="002A77CE" w:rsidRPr="003838F6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EF273A" w:rsidRPr="003838F6" w:rsidRDefault="000D0F7C" w:rsidP="009D0DDB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EF273A" w:rsidRPr="003838F6">
        <w:rPr>
          <w:rFonts w:ascii="Times New Roman" w:hAnsi="Times New Roman"/>
          <w:bCs/>
          <w:sz w:val="28"/>
          <w:szCs w:val="28"/>
          <w:lang w:val="uk-UA"/>
        </w:rPr>
        <w:t xml:space="preserve">оповнити всі вибіркові ОК силабусами, доопрацювати </w:t>
      </w:r>
      <w:r w:rsidR="00E753DD" w:rsidRPr="003838F6">
        <w:rPr>
          <w:rFonts w:ascii="Times New Roman" w:hAnsi="Times New Roman"/>
          <w:bCs/>
          <w:sz w:val="28"/>
          <w:szCs w:val="28"/>
          <w:lang w:val="uk-UA"/>
        </w:rPr>
        <w:t xml:space="preserve">та оприлюднити </w:t>
      </w:r>
      <w:r w:rsidR="00EF273A" w:rsidRPr="003838F6">
        <w:rPr>
          <w:rFonts w:ascii="Times New Roman" w:hAnsi="Times New Roman"/>
          <w:bCs/>
          <w:sz w:val="28"/>
          <w:szCs w:val="28"/>
          <w:lang w:val="uk-UA"/>
        </w:rPr>
        <w:t>робочі програми</w:t>
      </w:r>
      <w:r w:rsidR="00E753DD" w:rsidRPr="003838F6">
        <w:rPr>
          <w:rFonts w:ascii="Times New Roman" w:hAnsi="Times New Roman"/>
          <w:bCs/>
          <w:sz w:val="28"/>
          <w:szCs w:val="28"/>
          <w:lang w:val="uk-UA"/>
        </w:rPr>
        <w:t xml:space="preserve"> навчальних дисциплін.</w:t>
      </w:r>
    </w:p>
    <w:p w:rsidR="00D45185" w:rsidRPr="003838F6" w:rsidRDefault="00D45185" w:rsidP="005C373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:rsidR="00E57FCB" w:rsidRPr="003838F6" w:rsidRDefault="00E57FCB" w:rsidP="009D0DDB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Іван КОЗЯРСЬКИЙ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заступник директора з навчально-методичної роботи навчально-наукового інституту фізико- технічних та комп’ютерних наук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Системний аналіз 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першого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(бакалаврського)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Передмові відсутня інформація про документи</w:t>
      </w:r>
      <w:r w:rsidR="00F61F65" w:rsidRPr="003838F6">
        <w:rPr>
          <w:rFonts w:ascii="Times New Roman" w:hAnsi="Times New Roman"/>
          <w:sz w:val="28"/>
          <w:szCs w:val="28"/>
          <w:lang w:val="uk-UA"/>
        </w:rPr>
        <w:t>, згідно яких було розроблено ОП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о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 xml:space="preserve">світня кваліфікація </w:t>
      </w:r>
      <w:r w:rsidR="00DE346E" w:rsidRPr="003838F6">
        <w:rPr>
          <w:rFonts w:ascii="Times New Roman" w:hAnsi="Times New Roman"/>
          <w:b/>
          <w:sz w:val="28"/>
          <w:szCs w:val="28"/>
          <w:lang w:val="uk-UA"/>
        </w:rPr>
        <w:t>«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 xml:space="preserve">Бакалавр. Системний аналіз» відрізняється від вказаної у Стандарті </w:t>
      </w:r>
      <w:r w:rsidR="002A77CE" w:rsidRPr="003838F6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«Бакалавр з системного аналізу»;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ідсутня інформація стосовно набору абітурієнтів на основі освітньо-кваліфікаційного рівня «молодший спеціаліст», ступеня «молодший бакалавр», та ступеня «фаховий молодший бакалавр»;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т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ермін дії освітньої програми пропонується подати в редакції: «До повного завершення періоду навчання або прийняття рішення вченою радою університету про закриття освітньої програми»;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F61F65" w:rsidRPr="003838F6">
        <w:rPr>
          <w:rFonts w:ascii="Times New Roman" w:hAnsi="Times New Roman"/>
          <w:sz w:val="28"/>
          <w:szCs w:val="28"/>
          <w:lang w:val="uk-UA"/>
        </w:rPr>
        <w:t xml:space="preserve"> меті ОП </w:t>
      </w:r>
      <w:r w:rsidR="007B3FD5" w:rsidRPr="003838F6">
        <w:rPr>
          <w:rFonts w:ascii="Times New Roman" w:hAnsi="Times New Roman"/>
          <w:sz w:val="28"/>
          <w:szCs w:val="28"/>
          <w:lang w:val="uk-UA"/>
        </w:rPr>
        <w:t>пропонується дописати «…</w:t>
      </w:r>
      <w:r w:rsidR="002A77CE" w:rsidRPr="003838F6">
        <w:rPr>
          <w:rFonts w:ascii="Times New Roman" w:hAnsi="Times New Roman"/>
          <w:sz w:val="28"/>
          <w:szCs w:val="28"/>
          <w:lang w:val="uk-UA"/>
        </w:rPr>
        <w:t>з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датних розробляти методи і засоби…»;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п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ридатність до працевлаштування пропонується відредагувати відповідно до версії Класифікатора професій затвердженого чинним Наказом Мінекономіки;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п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 xml:space="preserve">одальше навчання пропонується доповнити: «Набуття додаткових кваліфікацій в системі післядипломної </w:t>
      </w:r>
      <w:r w:rsidR="007B3FD5" w:rsidRPr="003838F6">
        <w:rPr>
          <w:rFonts w:ascii="Times New Roman" w:hAnsi="Times New Roman"/>
          <w:sz w:val="28"/>
          <w:szCs w:val="28"/>
          <w:lang w:val="uk-UA"/>
        </w:rPr>
        <w:t>освіти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»</w:t>
      </w:r>
      <w:r w:rsidR="00F61F65" w:rsidRPr="003838F6">
        <w:rPr>
          <w:rFonts w:ascii="Times New Roman" w:hAnsi="Times New Roman"/>
          <w:sz w:val="28"/>
          <w:szCs w:val="28"/>
          <w:lang w:val="uk-UA"/>
        </w:rPr>
        <w:t>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имоги до кваліфікаційної роботи пропонується подати в редакції «У кваліфікаційній роботі не може бути академічного плагіату, фальсифікації та списування»;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 xml:space="preserve">несено зміни до ПР17 і порушена відповідність Стандарту </w:t>
      </w:r>
      <w:r w:rsidR="00DE346E" w:rsidRPr="003838F6">
        <w:rPr>
          <w:rFonts w:ascii="Times New Roman" w:hAnsi="Times New Roman"/>
          <w:i/>
          <w:sz w:val="28"/>
          <w:szCs w:val="28"/>
          <w:lang w:val="uk-UA"/>
        </w:rPr>
        <w:t>(доповнено текстом «знати основні історичні етапи розвитку філософської думки, розуміти сутність історико-культурних процесів становлення української нації»);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н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 xml:space="preserve">аціональна кредитна мобільність – пропонується вказати конкретні приклади ЗВО; 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м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 xml:space="preserve">іжнародна кредитна мобільність – </w:t>
      </w:r>
      <w:r w:rsidR="007B3FD5" w:rsidRPr="003838F6">
        <w:rPr>
          <w:rFonts w:ascii="Times New Roman" w:hAnsi="Times New Roman"/>
          <w:sz w:val="28"/>
          <w:szCs w:val="28"/>
          <w:lang w:val="uk-UA"/>
        </w:rPr>
        <w:t xml:space="preserve">пропонується записати у вигляді: 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«У рамках програми ЄС Еразмус+ на основі двосторонніх договорів між Чернівецьким національним університетом імені Юрія Федьковича та навчальними закладами країн-партнерів»;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lang w:val="uk-UA"/>
        </w:rPr>
        <w:t>д</w:t>
      </w:r>
      <w:r w:rsidR="00DE346E" w:rsidRPr="003838F6">
        <w:rPr>
          <w:rFonts w:ascii="Times New Roman" w:hAnsi="Times New Roman"/>
          <w:sz w:val="28"/>
          <w:lang w:val="uk-UA"/>
        </w:rPr>
        <w:t>ля забезпеченн</w:t>
      </w:r>
      <w:r w:rsidR="007B27FE" w:rsidRPr="003838F6">
        <w:rPr>
          <w:rFonts w:ascii="Times New Roman" w:hAnsi="Times New Roman"/>
          <w:sz w:val="28"/>
          <w:lang w:val="uk-UA"/>
        </w:rPr>
        <w:t>я вільного вибору ОК студентами</w:t>
      </w:r>
      <w:r w:rsidR="00DE346E" w:rsidRPr="003838F6">
        <w:rPr>
          <w:rFonts w:ascii="Times New Roman" w:hAnsi="Times New Roman"/>
          <w:sz w:val="28"/>
          <w:lang w:val="uk-UA"/>
        </w:rPr>
        <w:t xml:space="preserve"> у вибірковому блоці ОК потребують уніфікації за кількістю кредитів та </w:t>
      </w:r>
      <w:r w:rsidR="007B3FD5" w:rsidRPr="003838F6">
        <w:rPr>
          <w:rFonts w:ascii="Times New Roman" w:hAnsi="Times New Roman"/>
          <w:sz w:val="28"/>
          <w:lang w:val="uk-UA"/>
        </w:rPr>
        <w:t xml:space="preserve">за формою контролю,  </w:t>
      </w:r>
      <w:r w:rsidR="00DE346E" w:rsidRPr="003838F6">
        <w:rPr>
          <w:rFonts w:ascii="Times New Roman" w:hAnsi="Times New Roman"/>
          <w:sz w:val="28"/>
          <w:lang w:val="uk-UA"/>
        </w:rPr>
        <w:t>вилучення поділу на «семестрові» блоки;</w:t>
      </w:r>
    </w:p>
    <w:p w:rsidR="00DE346E" w:rsidRPr="003838F6" w:rsidRDefault="00471CA8" w:rsidP="009D0DD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lang w:val="uk-UA"/>
        </w:rPr>
        <w:t>с</w:t>
      </w:r>
      <w:r w:rsidR="00F61F65" w:rsidRPr="003838F6">
        <w:rPr>
          <w:rFonts w:ascii="Times New Roman" w:hAnsi="Times New Roman"/>
          <w:sz w:val="28"/>
          <w:lang w:val="uk-UA"/>
        </w:rPr>
        <w:t>труктурно-логічна</w:t>
      </w:r>
      <w:r w:rsidR="00DE346E" w:rsidRPr="003838F6">
        <w:rPr>
          <w:rFonts w:ascii="Times New Roman" w:hAnsi="Times New Roman"/>
          <w:sz w:val="28"/>
          <w:lang w:val="uk-UA"/>
        </w:rPr>
        <w:t xml:space="preserve"> схема зрозуміла, але потребує виправлення нумерації семестрів, вилучення виб</w:t>
      </w:r>
      <w:r w:rsidR="00F61F65" w:rsidRPr="003838F6">
        <w:rPr>
          <w:rFonts w:ascii="Times New Roman" w:hAnsi="Times New Roman"/>
          <w:sz w:val="28"/>
          <w:lang w:val="uk-UA"/>
        </w:rPr>
        <w:t>іркових ОК та циклів підготовки;</w:t>
      </w:r>
    </w:p>
    <w:p w:rsidR="00DE346E" w:rsidRPr="003838F6" w:rsidRDefault="00471CA8" w:rsidP="009D0DDB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м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>атриці відповідності – спостерігається забезпечення деяких компетенцій та результатів навчання (ЗК8, ЗК14, ФК12, ПР5, ПР18) ма</w:t>
      </w:r>
      <w:r w:rsidR="00F61F65" w:rsidRPr="003838F6">
        <w:rPr>
          <w:rFonts w:ascii="Times New Roman" w:hAnsi="Times New Roman"/>
          <w:sz w:val="28"/>
          <w:szCs w:val="28"/>
          <w:lang w:val="uk-UA"/>
        </w:rPr>
        <w:t>лою кількістю ОК;</w:t>
      </w:r>
    </w:p>
    <w:p w:rsidR="00DE346E" w:rsidRPr="003838F6" w:rsidRDefault="00471CA8" w:rsidP="009D0DDB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н</w:t>
      </w:r>
      <w:r w:rsidR="00DE346E" w:rsidRPr="003838F6">
        <w:rPr>
          <w:rFonts w:ascii="Times New Roman" w:hAnsi="Times New Roman"/>
          <w:sz w:val="28"/>
          <w:szCs w:val="28"/>
          <w:lang w:val="uk-UA"/>
        </w:rPr>
        <w:t xml:space="preserve">авчальний план затверджений відповідно до процедури, </w:t>
      </w:r>
      <w:r w:rsidR="007B3FD5" w:rsidRPr="003838F6">
        <w:rPr>
          <w:rFonts w:ascii="Times New Roman" w:hAnsi="Times New Roman"/>
          <w:sz w:val="28"/>
          <w:szCs w:val="28"/>
          <w:lang w:val="uk-UA"/>
        </w:rPr>
        <w:t>але структура потребує корекції;</w:t>
      </w:r>
    </w:p>
    <w:p w:rsidR="00DE346E" w:rsidRPr="003838F6" w:rsidRDefault="00471CA8" w:rsidP="009D0DDB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3838F6">
        <w:rPr>
          <w:rFonts w:ascii="Times New Roman" w:hAnsi="Times New Roman"/>
          <w:sz w:val="28"/>
          <w:lang w:val="uk-UA"/>
        </w:rPr>
        <w:t>і</w:t>
      </w:r>
      <w:r w:rsidR="00DE346E" w:rsidRPr="003838F6">
        <w:rPr>
          <w:rFonts w:ascii="Times New Roman" w:hAnsi="Times New Roman"/>
          <w:sz w:val="28"/>
          <w:lang w:val="uk-UA"/>
        </w:rPr>
        <w:t>нтенсифікувати публікаційну діяльність викладачів</w:t>
      </w:r>
      <w:r w:rsidR="00F61F65" w:rsidRPr="003838F6">
        <w:rPr>
          <w:rFonts w:ascii="Times New Roman" w:hAnsi="Times New Roman"/>
          <w:sz w:val="28"/>
          <w:lang w:val="uk-UA"/>
        </w:rPr>
        <w:t xml:space="preserve"> за тематикою забезпечуваних ОК;</w:t>
      </w:r>
    </w:p>
    <w:p w:rsidR="00DE346E" w:rsidRPr="003838F6" w:rsidRDefault="00471CA8" w:rsidP="009D0DDB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lang w:val="uk-UA"/>
        </w:rPr>
        <w:lastRenderedPageBreak/>
        <w:t>з</w:t>
      </w:r>
      <w:r w:rsidR="00DE346E" w:rsidRPr="003838F6">
        <w:rPr>
          <w:rFonts w:ascii="Times New Roman" w:hAnsi="Times New Roman"/>
          <w:sz w:val="28"/>
          <w:lang w:val="uk-UA"/>
        </w:rPr>
        <w:t>апланувати підвищення кваліфікації викладачам, що за останні 5 років мають менше 6 кредитів.</w:t>
      </w:r>
    </w:p>
    <w:p w:rsidR="00DE346E" w:rsidRPr="003838F6" w:rsidRDefault="00DE346E" w:rsidP="00471C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319B" w:rsidRPr="003838F6" w:rsidRDefault="0081319B" w:rsidP="009D0DDB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Галина АРТЕМЕНКО –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заступник декана з навчально-методичної роботи  філологічного факультету   про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Pr="003838F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Німецька мова і література та друга іноземна мова першого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(бакалаврського) рівня</w:t>
      </w:r>
      <w:r w:rsidRPr="003838F6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3838F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вищої освіти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1936A9" w:rsidRPr="003838F6" w:rsidRDefault="006F30F9" w:rsidP="009D0DDB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з</w:t>
      </w:r>
      <w:r w:rsidR="001936A9" w:rsidRPr="003838F6">
        <w:rPr>
          <w:rFonts w:ascii="Times New Roman" w:hAnsi="Times New Roman"/>
          <w:sz w:val="28"/>
          <w:szCs w:val="28"/>
          <w:lang w:val="uk-UA"/>
        </w:rPr>
        <w:t xml:space="preserve">мінити назву ОП відповідно до наказу МОН №260 від 04.03.2024 р.: </w:t>
      </w:r>
      <w:r w:rsidR="007B3FD5" w:rsidRPr="003838F6">
        <w:rPr>
          <w:rFonts w:ascii="Times New Roman" w:hAnsi="Times New Roman"/>
          <w:sz w:val="28"/>
          <w:szCs w:val="28"/>
          <w:lang w:val="uk-UA"/>
        </w:rPr>
        <w:t>«</w:t>
      </w:r>
      <w:r w:rsidR="001936A9" w:rsidRPr="003838F6">
        <w:rPr>
          <w:rFonts w:ascii="Times New Roman" w:hAnsi="Times New Roman"/>
          <w:sz w:val="28"/>
          <w:szCs w:val="28"/>
          <w:lang w:val="uk-UA"/>
        </w:rPr>
        <w:t>Німецька мова та зарубіжна література</w:t>
      </w:r>
      <w:r w:rsidR="007B3FD5" w:rsidRPr="003838F6">
        <w:rPr>
          <w:rFonts w:ascii="Times New Roman" w:hAnsi="Times New Roman"/>
          <w:sz w:val="28"/>
          <w:szCs w:val="28"/>
          <w:lang w:val="uk-UA"/>
        </w:rPr>
        <w:t>»</w:t>
      </w:r>
      <w:r w:rsidR="001936A9" w:rsidRPr="003838F6">
        <w:rPr>
          <w:rFonts w:ascii="Times New Roman" w:hAnsi="Times New Roman"/>
          <w:sz w:val="28"/>
          <w:szCs w:val="28"/>
          <w:lang w:val="uk-UA"/>
        </w:rPr>
        <w:t xml:space="preserve">. Унаслідок цього замість ОК 8 Література німецькомовних країн увести ОК «Зарубіжна література» та «Методика викладання зарубіжної літератури» </w:t>
      </w:r>
      <w:r w:rsidR="001936A9" w:rsidRPr="003838F6">
        <w:rPr>
          <w:rFonts w:ascii="Times New Roman" w:hAnsi="Times New Roman"/>
          <w:i/>
          <w:sz w:val="28"/>
          <w:szCs w:val="28"/>
          <w:lang w:val="uk-UA"/>
        </w:rPr>
        <w:t xml:space="preserve">(ОК «Історія зарубіжної літератури» була у редакції ОП 2021 р. і була замінена на ОК «Література німецькомовних країн» після зауваження </w:t>
      </w:r>
      <w:r w:rsidR="00264505" w:rsidRPr="003838F6">
        <w:rPr>
          <w:rFonts w:ascii="Times New Roman" w:hAnsi="Times New Roman"/>
          <w:i/>
          <w:sz w:val="28"/>
          <w:szCs w:val="28"/>
          <w:lang w:val="uk-UA"/>
        </w:rPr>
        <w:t>ЕГ під час акредитації 2022 р.);</w:t>
      </w:r>
    </w:p>
    <w:p w:rsidR="001936A9" w:rsidRPr="003838F6" w:rsidRDefault="006F30F9" w:rsidP="009D0DDB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в</w:t>
      </w:r>
      <w:r w:rsidR="001936A9" w:rsidRPr="003838F6">
        <w:rPr>
          <w:rFonts w:ascii="Times New Roman" w:hAnsi="Times New Roman"/>
          <w:sz w:val="28"/>
          <w:szCs w:val="28"/>
          <w:lang w:val="uk-UA"/>
        </w:rPr>
        <w:t xml:space="preserve">рахувати оновлений у 2024 р. «Професійний стандарт вчителя ЗЗСО» під час перегляду ЗК, ФК, </w:t>
      </w:r>
      <w:r w:rsidR="00264505" w:rsidRPr="003838F6">
        <w:rPr>
          <w:rFonts w:ascii="Times New Roman" w:hAnsi="Times New Roman"/>
          <w:sz w:val="28"/>
          <w:szCs w:val="28"/>
          <w:lang w:val="uk-UA"/>
        </w:rPr>
        <w:t>ПРН та професійної кваліфікації;</w:t>
      </w:r>
    </w:p>
    <w:p w:rsidR="001936A9" w:rsidRPr="003838F6" w:rsidRDefault="006F30F9" w:rsidP="009D0DDB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у</w:t>
      </w:r>
      <w:r w:rsidR="001936A9" w:rsidRPr="003838F6">
        <w:rPr>
          <w:rFonts w:ascii="Times New Roman" w:hAnsi="Times New Roman"/>
          <w:sz w:val="28"/>
          <w:szCs w:val="28"/>
          <w:lang w:val="uk-UA"/>
        </w:rPr>
        <w:t>згодити таблицю 2.1. Перелік компонент ОП з технічними вимогами, забравши поділ на цикли дисциплін загальної та професійної підготовки.</w:t>
      </w:r>
    </w:p>
    <w:p w:rsidR="005F5E07" w:rsidRPr="003838F6" w:rsidRDefault="005F5E07" w:rsidP="005F5E07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654B" w:rsidRPr="0043228C" w:rsidRDefault="005F5E07" w:rsidP="009D0DDB">
      <w:pPr>
        <w:pStyle w:val="a3"/>
        <w:numPr>
          <w:ilvl w:val="0"/>
          <w:numId w:val="21"/>
        </w:numPr>
        <w:spacing w:after="0" w:line="276" w:lineRule="auto"/>
        <w:ind w:left="0" w:firstLine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i/>
          <w:sz w:val="28"/>
          <w:szCs w:val="28"/>
          <w:lang w:val="uk-UA"/>
        </w:rPr>
        <w:t xml:space="preserve">Марія ІВАНЧУК – 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керівник сектору моніторингу та навчально-методичного супроводу  Центру забезпечення якості вищої освіти детально проаналізувала результати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опитувань здобувачів вищої освіти щодо реалізації вище зазн</w:t>
      </w:r>
      <w:r w:rsidR="0043228C">
        <w:rPr>
          <w:rFonts w:ascii="Times New Roman" w:hAnsi="Times New Roman"/>
          <w:bCs/>
          <w:sz w:val="28"/>
          <w:szCs w:val="28"/>
          <w:lang w:val="uk-UA"/>
        </w:rPr>
        <w:t>ачених ОП.</w:t>
      </w:r>
    </w:p>
    <w:p w:rsidR="0043228C" w:rsidRPr="0043228C" w:rsidRDefault="0043228C" w:rsidP="0043228C">
      <w:pPr>
        <w:pStyle w:val="a3"/>
        <w:numPr>
          <w:ilvl w:val="0"/>
          <w:numId w:val="34"/>
        </w:numPr>
        <w:spacing w:after="0" w:line="276" w:lineRule="auto"/>
        <w:ind w:left="0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228C">
        <w:rPr>
          <w:rFonts w:ascii="Times New Roman" w:hAnsi="Times New Roman"/>
          <w:bCs/>
          <w:sz w:val="28"/>
          <w:szCs w:val="28"/>
          <w:lang w:val="uk-UA"/>
        </w:rPr>
        <w:t>Аналіз результатів щодо участі в опитуванні свідчать про організованість, активність, що підтверджують показники переважно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  64,7% – 100%: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«Алгоритмічне та програмне забезпечення комп’ютерних систем» - 11 з 17 (64, 7 %);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«Інтелектуальний аналіз даних в комп’ютерних інформаційних системах» - 20 з 22 (81, 8 %);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«Технології та інформатика» (середня освіта) – 7 з 7 (100 %);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«Автоматизація та комп’ютерно-інтегровані технології» - 18 з 21 (85, 7 %);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«Геосистеми та георизики» - 14 з 16 (87, 5 %);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«Географія» - 15 з 19 (78, 9 %);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«Німецька мова і література та друга іноземна мова» - 8 з 8 (100 %);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«Системний аналіз» - 34 з 41 (82, 9 %);</w:t>
      </w:r>
    </w:p>
    <w:p w:rsidR="0077654B" w:rsidRPr="00995106" w:rsidRDefault="0077654B" w:rsidP="0099510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«Культурологія» - 6 з 6 (100 %);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«Богослов'я» - 11 з 20 (55, 0 %);</w:t>
      </w:r>
    </w:p>
    <w:p w:rsidR="0077654B" w:rsidRPr="00995106" w:rsidRDefault="0077654B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06">
        <w:rPr>
          <w:rFonts w:ascii="Times New Roman" w:hAnsi="Times New Roman" w:cs="Times New Roman"/>
          <w:sz w:val="28"/>
          <w:szCs w:val="28"/>
          <w:lang w:val="uk-UA"/>
        </w:rPr>
        <w:t>ОП «Журналістика та кросмедійність» - 60 з 69 (87, 0 %)</w:t>
      </w:r>
      <w:r w:rsidR="002D1756" w:rsidRPr="009951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5F99" w:rsidRDefault="00CB5F99" w:rsidP="0077654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</w:pPr>
    </w:p>
    <w:p w:rsidR="00CB5F99" w:rsidRPr="00CB5F99" w:rsidRDefault="00CB5F99" w:rsidP="00BE5D2A">
      <w:pPr>
        <w:pStyle w:val="a3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Результати аналізу окремих питань анкети зосереджують увагу на нео</w:t>
      </w:r>
      <w:r w:rsidR="00732F82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хідності</w:t>
      </w:r>
      <w:r w:rsidR="00FC62D8">
        <w:rPr>
          <w:rFonts w:ascii="Times New Roman" w:hAnsi="Times New Roman"/>
          <w:sz w:val="28"/>
          <w:szCs w:val="28"/>
          <w:lang w:val="uk-UA"/>
        </w:rPr>
        <w:t xml:space="preserve"> покращення окремих аспектів, зокрема активності студентів в </w:t>
      </w:r>
      <w:r w:rsidR="00FC62D8">
        <w:rPr>
          <w:rFonts w:ascii="Times New Roman" w:hAnsi="Times New Roman"/>
          <w:sz w:val="28"/>
          <w:szCs w:val="28"/>
          <w:lang w:val="uk-UA"/>
        </w:rPr>
        <w:lastRenderedPageBreak/>
        <w:t>обговоренні та внесенні змін до ОП; використання інноваційних методів, технологій навчання; посилення практичної підготовки тощо.</w:t>
      </w:r>
      <w:r w:rsidR="00732F82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:rsidR="0077654B" w:rsidRPr="003838F6" w:rsidRDefault="0077654B" w:rsidP="002D1756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     Чи використовують викладачі сучасні методи навчання (майстер-клас, навчальні дискусії, тренінги, воркшопи та ін.) у процесі реалізації освітніх компонент (навчальних дисциплін) за Вашою ОП?</w:t>
      </w:r>
      <w:r w:rsidR="002D1756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77654B" w:rsidRPr="003838F6" w:rsidRDefault="002D1756" w:rsidP="002D17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77654B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«Системний аналіз»</w:t>
      </w:r>
      <w:r w:rsidR="0077654B"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 - працювати викладачам над використанням інноваційних технологій (23,5% -  іноді, </w:t>
      </w:r>
      <w:r w:rsidR="00732F82">
        <w:rPr>
          <w:rFonts w:ascii="Times New Roman" w:hAnsi="Times New Roman" w:cs="Times New Roman"/>
          <w:sz w:val="28"/>
          <w:szCs w:val="28"/>
          <w:lang w:val="uk-UA"/>
        </w:rPr>
        <w:t xml:space="preserve"> хоча </w:t>
      </w:r>
      <w:r w:rsidR="0077654B" w:rsidRPr="003838F6">
        <w:rPr>
          <w:rFonts w:ascii="Times New Roman" w:hAnsi="Times New Roman" w:cs="Times New Roman"/>
          <w:sz w:val="28"/>
          <w:szCs w:val="28"/>
          <w:lang w:val="uk-UA"/>
        </w:rPr>
        <w:t>70,6% - так)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1756" w:rsidRPr="003838F6" w:rsidRDefault="002D1756" w:rsidP="002D1756">
      <w:pPr>
        <w:spacing w:after="0"/>
        <w:rPr>
          <w:rFonts w:ascii="docs-Roboto" w:hAnsi="docs-Roboto"/>
          <w:bCs/>
          <w:color w:val="202124"/>
          <w:shd w:val="clear" w:color="auto" w:fill="F1F3F4"/>
          <w:lang w:val="uk-UA"/>
        </w:rPr>
      </w:pPr>
    </w:p>
    <w:p w:rsidR="0077654B" w:rsidRPr="003838F6" w:rsidRDefault="0077654B" w:rsidP="007765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Чи долучаються професіонали-практики, роботодавці, викладачі-науковці інших закладів вищої освіти до організації освітнього процесу, в межах реалізації Вашої ОП?</w:t>
      </w:r>
      <w:r w:rsidR="002D1756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77654B" w:rsidRPr="003838F6" w:rsidRDefault="002D1756" w:rsidP="007765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7654B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«Автоматизація та комп’ютерно-інтегровані технології»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F82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="0077654B"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так  - 44,4%, </w:t>
      </w:r>
      <w:r w:rsidR="00732F82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="0077654B" w:rsidRPr="003838F6">
        <w:rPr>
          <w:rFonts w:ascii="Times New Roman" w:hAnsi="Times New Roman" w:cs="Times New Roman"/>
          <w:sz w:val="28"/>
          <w:szCs w:val="28"/>
          <w:lang w:val="uk-UA"/>
        </w:rPr>
        <w:t>важко відповісти – 50%.</w:t>
      </w:r>
    </w:p>
    <w:p w:rsidR="00732F82" w:rsidRPr="003838F6" w:rsidRDefault="005150AA" w:rsidP="005150A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32F82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«Алгоритмічне та програмне забезпечення комп’ютерних систем»</w:t>
      </w:r>
      <w:r w:rsidR="00732F82"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- важко відповісти – 36,4</w:t>
      </w:r>
      <w:r w:rsidR="00732F82" w:rsidRPr="005150AA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732F82" w:rsidRPr="005150A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ОР Магістр</w:t>
      </w:r>
      <w:r w:rsidRPr="005150A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</w:p>
    <w:p w:rsidR="0077654B" w:rsidRPr="003838F6" w:rsidRDefault="0077654B" w:rsidP="009D0DD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</w:pPr>
      <w:r w:rsidRPr="003838F6">
        <w:rPr>
          <w:rFonts w:ascii="Times New Roman" w:hAnsi="Times New Roman"/>
          <w:bCs/>
          <w:color w:val="202124"/>
          <w:spacing w:val="3"/>
          <w:sz w:val="28"/>
          <w:szCs w:val="28"/>
          <w:shd w:val="clear" w:color="auto" w:fill="FFFFFF"/>
          <w:lang w:val="uk-UA"/>
        </w:rPr>
        <w:t>Висловлені пропозиції у розрізі ОП:</w:t>
      </w:r>
    </w:p>
    <w:p w:rsidR="003838F6" w:rsidRDefault="0077654B" w:rsidP="003838F6">
      <w:pPr>
        <w:pStyle w:val="a3"/>
        <w:spacing w:after="0" w:line="240" w:lineRule="auto"/>
        <w:ind w:left="142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/>
          <w:bCs/>
          <w:sz w:val="28"/>
          <w:szCs w:val="28"/>
          <w:lang w:val="uk-UA"/>
        </w:rPr>
        <w:t>ОП Алгоритмічне та програмне забезпечення комп’ютерних систем</w:t>
      </w:r>
      <w:r w:rsidR="003838F6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7654B" w:rsidRPr="003838F6" w:rsidRDefault="0077654B" w:rsidP="009D0DDB">
      <w:pPr>
        <w:pStyle w:val="a3"/>
        <w:numPr>
          <w:ilvl w:val="0"/>
          <w:numId w:val="29"/>
        </w:numPr>
        <w:spacing w:after="0" w:line="240" w:lineRule="auto"/>
        <w:ind w:left="851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Немає побажань</w:t>
      </w:r>
      <w:r w:rsidR="002D1756" w:rsidRPr="003838F6">
        <w:rPr>
          <w:rFonts w:ascii="Times New Roman" w:hAnsi="Times New Roman"/>
          <w:sz w:val="28"/>
          <w:szCs w:val="28"/>
          <w:lang w:val="uk-UA"/>
        </w:rPr>
        <w:t>.</w:t>
      </w:r>
    </w:p>
    <w:p w:rsidR="0077654B" w:rsidRPr="003838F6" w:rsidRDefault="002D1756" w:rsidP="009951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2E74B5" w:themeColor="accent1" w:themeShade="BF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995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7654B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Інтелектуальний аналіз даних в комп’ютерних інформаційних системах</w:t>
      </w:r>
      <w:r w:rsidR="0099510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77654B"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7654B" w:rsidRPr="003838F6" w:rsidRDefault="0077654B" w:rsidP="009D0DDB">
      <w:pPr>
        <w:pStyle w:val="a3"/>
        <w:numPr>
          <w:ilvl w:val="0"/>
          <w:numId w:val="28"/>
        </w:numPr>
        <w:spacing w:after="0" w:line="240" w:lineRule="auto"/>
        <w:ind w:firstLine="244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Більше практики.</w:t>
      </w:r>
    </w:p>
    <w:p w:rsidR="0077654B" w:rsidRPr="003838F6" w:rsidRDefault="0077654B" w:rsidP="00995106">
      <w:pPr>
        <w:pStyle w:val="a3"/>
        <w:numPr>
          <w:ilvl w:val="0"/>
          <w:numId w:val="28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Врахування новітніх тенденцій у відповідній галузі (технологічні інновації, сучасні методики, зміни в законодавстві тощо). </w:t>
      </w:r>
    </w:p>
    <w:p w:rsidR="0077654B" w:rsidRPr="003838F6" w:rsidRDefault="0077654B" w:rsidP="009D0DDB">
      <w:pPr>
        <w:pStyle w:val="a3"/>
        <w:numPr>
          <w:ilvl w:val="0"/>
          <w:numId w:val="28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Можливість проходження частини навчання за програмами міжнародної академічної мобільності. </w:t>
      </w:r>
    </w:p>
    <w:p w:rsidR="0077654B" w:rsidRPr="003838F6" w:rsidRDefault="0077654B" w:rsidP="009D0DDB">
      <w:pPr>
        <w:pStyle w:val="a3"/>
        <w:numPr>
          <w:ilvl w:val="0"/>
          <w:numId w:val="28"/>
        </w:numPr>
        <w:spacing w:after="0" w:line="240" w:lineRule="auto"/>
        <w:ind w:firstLine="244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Розширення баз практики та стажування. </w:t>
      </w:r>
    </w:p>
    <w:p w:rsidR="0077654B" w:rsidRPr="00246C64" w:rsidRDefault="0077654B" w:rsidP="009D0DDB">
      <w:pPr>
        <w:pStyle w:val="a3"/>
        <w:numPr>
          <w:ilvl w:val="0"/>
          <w:numId w:val="28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Активне залучення стейкхолдерів (роботодавців, фахівців галузі) до формування програм практики.</w:t>
      </w:r>
    </w:p>
    <w:p w:rsidR="00246C64" w:rsidRDefault="00246C64" w:rsidP="002D175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7654B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Технології та інформатика (середня освіта)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7654B" w:rsidRPr="00246C64" w:rsidRDefault="00246C64" w:rsidP="009D0DDB">
      <w:pPr>
        <w:pStyle w:val="a3"/>
        <w:numPr>
          <w:ilvl w:val="0"/>
          <w:numId w:val="30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Н</w:t>
      </w:r>
      <w:r w:rsidR="0077654B" w:rsidRPr="00246C64">
        <w:rPr>
          <w:rFonts w:ascii="Times New Roman" w:hAnsi="Times New Roman"/>
          <w:sz w:val="28"/>
          <w:szCs w:val="28"/>
          <w:lang w:val="uk-UA"/>
        </w:rPr>
        <w:t>емає пропозицій.</w:t>
      </w:r>
    </w:p>
    <w:p w:rsidR="0077654B" w:rsidRPr="003838F6" w:rsidRDefault="00246C64" w:rsidP="002D175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77654B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Автоматизація та комп’ютерно-інтегровані технології</w:t>
      </w:r>
      <w:r w:rsidR="0099510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30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Збільшення практичних занять.</w:t>
      </w:r>
    </w:p>
    <w:p w:rsidR="0077654B" w:rsidRPr="00246C64" w:rsidRDefault="0077654B" w:rsidP="009D0DDB">
      <w:pPr>
        <w:pStyle w:val="a3"/>
        <w:numPr>
          <w:ilvl w:val="0"/>
          <w:numId w:val="30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Оновлення аудиторій та техніки.</w:t>
      </w:r>
    </w:p>
    <w:p w:rsidR="0077654B" w:rsidRPr="00246C64" w:rsidRDefault="0077654B" w:rsidP="00995106">
      <w:pPr>
        <w:pStyle w:val="a3"/>
        <w:numPr>
          <w:ilvl w:val="0"/>
          <w:numId w:val="30"/>
        </w:numPr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 xml:space="preserve">Рекомендується посилити практичну спрямованість освітньої програми, інтегруючи сучасні цифрові технології, стажування та проєктне навчання. </w:t>
      </w:r>
    </w:p>
    <w:p w:rsidR="0077654B" w:rsidRPr="00246C64" w:rsidRDefault="0077654B" w:rsidP="009D0DDB">
      <w:pPr>
        <w:pStyle w:val="a3"/>
        <w:numPr>
          <w:ilvl w:val="0"/>
          <w:numId w:val="30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Більше практики.</w:t>
      </w:r>
    </w:p>
    <w:p w:rsidR="0077654B" w:rsidRPr="003838F6" w:rsidRDefault="00246C64" w:rsidP="00246C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7654B"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Геосистеми та георизики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7654B" w:rsidRPr="00246C64" w:rsidRDefault="0077654B" w:rsidP="00995106">
      <w:pPr>
        <w:pStyle w:val="a3"/>
        <w:numPr>
          <w:ilvl w:val="0"/>
          <w:numId w:val="31"/>
        </w:numPr>
        <w:spacing w:after="0" w:line="240" w:lineRule="auto"/>
        <w:ind w:left="284" w:firstLine="850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Долучення роботодавців та наукових спеціалістів до освітнього процесу</w:t>
      </w:r>
      <w:r w:rsidR="00995106">
        <w:rPr>
          <w:rFonts w:ascii="Times New Roman" w:hAnsi="Times New Roman"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31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Хотілося б більше практичних занять і виїздів на місцевість для кращого розуміння.</w:t>
      </w:r>
    </w:p>
    <w:p w:rsidR="0077654B" w:rsidRPr="003838F6" w:rsidRDefault="0077654B" w:rsidP="00246C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Географія</w:t>
      </w:r>
      <w:r w:rsidR="0099510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Виробнича практика потребує вдосконалення.</w:t>
      </w:r>
    </w:p>
    <w:p w:rsidR="0077654B" w:rsidRPr="003838F6" w:rsidRDefault="0077654B" w:rsidP="00246C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Німецька мова і література та друга іноземна мова</w:t>
      </w:r>
    </w:p>
    <w:p w:rsidR="0077654B" w:rsidRPr="00246C64" w:rsidRDefault="0077654B" w:rsidP="009D0DDB">
      <w:pPr>
        <w:pStyle w:val="a3"/>
        <w:numPr>
          <w:ilvl w:val="0"/>
          <w:numId w:val="32"/>
        </w:num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lastRenderedPageBreak/>
        <w:t>Хотілось би замінити практику англійської у другому семестрі на ще одну німецьку.</w:t>
      </w:r>
    </w:p>
    <w:p w:rsidR="0077654B" w:rsidRPr="003838F6" w:rsidRDefault="0077654B" w:rsidP="00246C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Системний аналіз</w:t>
      </w:r>
      <w:r w:rsidR="0099510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Більше практики</w:t>
      </w:r>
      <w:r w:rsidR="00995106">
        <w:rPr>
          <w:rFonts w:ascii="Times New Roman" w:hAnsi="Times New Roman"/>
          <w:sz w:val="28"/>
          <w:szCs w:val="28"/>
          <w:lang w:val="uk-UA"/>
        </w:rPr>
        <w:t>.</w:t>
      </w:r>
    </w:p>
    <w:p w:rsidR="0077654B" w:rsidRPr="003838F6" w:rsidRDefault="0077654B" w:rsidP="0024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Культурологія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– немає зауважень.</w:t>
      </w:r>
    </w:p>
    <w:p w:rsidR="0077654B" w:rsidRPr="003838F6" w:rsidRDefault="0077654B" w:rsidP="0024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Богослов'я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– немає зауважень</w:t>
      </w:r>
      <w:r w:rsidR="00995106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77654B" w:rsidRPr="003838F6" w:rsidRDefault="0077654B" w:rsidP="00246C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>ОП Журналістика та кросмедійність</w:t>
      </w:r>
    </w:p>
    <w:p w:rsidR="0077654B" w:rsidRPr="00246C64" w:rsidRDefault="0077654B" w:rsidP="009D0DD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Більше практики</w:t>
      </w:r>
      <w:r w:rsidR="00246C64">
        <w:rPr>
          <w:rFonts w:ascii="Times New Roman" w:hAnsi="Times New Roman"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Більше практичних завдань</w:t>
      </w:r>
      <w:r w:rsidR="00246C64">
        <w:rPr>
          <w:rFonts w:ascii="Times New Roman" w:hAnsi="Times New Roman"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Більше контактів з роботодавцями та звʼязків з іншими обласними медіа</w:t>
      </w:r>
      <w:r w:rsidR="00246C64">
        <w:rPr>
          <w:rFonts w:ascii="Times New Roman" w:hAnsi="Times New Roman"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6C64">
        <w:rPr>
          <w:rFonts w:ascii="Times New Roman" w:hAnsi="Times New Roman"/>
          <w:sz w:val="28"/>
          <w:szCs w:val="28"/>
          <w:lang w:val="uk-UA"/>
        </w:rPr>
        <w:t>Більше лекцій та практичних занять, пов'язаних з візуалізацією інформації, тому що це актуально та корисно для сучасних медіа</w:t>
      </w:r>
      <w:r w:rsidR="00246C64">
        <w:rPr>
          <w:rFonts w:ascii="Times New Roman" w:hAnsi="Times New Roman"/>
          <w:sz w:val="28"/>
          <w:szCs w:val="28"/>
          <w:lang w:val="uk-UA"/>
        </w:rPr>
        <w:t>.</w:t>
      </w:r>
    </w:p>
    <w:p w:rsidR="0077654B" w:rsidRPr="00246C64" w:rsidRDefault="0077654B" w:rsidP="009D0DD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46C64">
        <w:rPr>
          <w:rFonts w:ascii="Times New Roman" w:hAnsi="Times New Roman"/>
          <w:bCs/>
          <w:sz w:val="28"/>
          <w:szCs w:val="28"/>
          <w:lang w:val="uk-UA"/>
        </w:rPr>
        <w:t>Типові зауваження/побажання:</w:t>
      </w:r>
    </w:p>
    <w:p w:rsidR="005F5E07" w:rsidRPr="003838F6" w:rsidRDefault="00246C64" w:rsidP="00246C6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654B" w:rsidRPr="003838F6">
        <w:rPr>
          <w:rFonts w:ascii="Times New Roman" w:hAnsi="Times New Roman"/>
          <w:sz w:val="28"/>
          <w:szCs w:val="28"/>
          <w:lang w:val="uk-UA"/>
        </w:rPr>
        <w:t>4 ОП  - жодного зауваження і пропозиції, 6 ОП висловлюють побажання щодо практики (більше годин), 3 ОП  -  удосконалення практичних занять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F5E07" w:rsidRPr="003838F6" w:rsidRDefault="005F5E07" w:rsidP="005F5E07">
      <w:pPr>
        <w:tabs>
          <w:tab w:val="left" w:pos="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36A9" w:rsidRPr="003838F6" w:rsidRDefault="001936A9" w:rsidP="005F5E07">
      <w:pPr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81319B" w:rsidRPr="003838F6" w:rsidRDefault="00360816" w:rsidP="0036081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УХВАЛИЛИ:</w:t>
      </w:r>
    </w:p>
    <w:p w:rsidR="00955CF8" w:rsidRPr="003838F6" w:rsidRDefault="00955CF8" w:rsidP="009D0DD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iCs/>
          <w:sz w:val="28"/>
          <w:szCs w:val="28"/>
          <w:lang w:val="uk-UA"/>
        </w:rPr>
        <w:t>Інформацію про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</w:t>
      </w:r>
      <w:r w:rsidRPr="003838F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опитування здобувачів вищої освіти </w:t>
      </w:r>
      <w:r w:rsidR="005409E5" w:rsidRPr="003838F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першого (бакалаврського) та </w:t>
      </w:r>
      <w:r w:rsidRPr="003838F6">
        <w:rPr>
          <w:rFonts w:ascii="Times New Roman" w:hAnsi="Times New Roman" w:cs="Times New Roman"/>
          <w:spacing w:val="-4"/>
          <w:sz w:val="28"/>
          <w:szCs w:val="28"/>
          <w:lang w:val="uk-UA"/>
        </w:rPr>
        <w:t>другого (магістерського) рівня вищої освіти щодо якості реалізації ОП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які проходять акредитацію у І-ІІ сем. 2025-2026 н.р. </w:t>
      </w:r>
      <w:r w:rsidRPr="0018335A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Pr="0018335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3 група за відповідним графіком) </w:t>
      </w:r>
      <w:r w:rsidRPr="003838F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взяти до</w:t>
      </w:r>
      <w:r w:rsidRPr="003838F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відома.</w:t>
      </w:r>
    </w:p>
    <w:p w:rsidR="00955CF8" w:rsidRPr="003838F6" w:rsidRDefault="00955CF8" w:rsidP="009D0DD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iCs/>
          <w:sz w:val="28"/>
          <w:szCs w:val="28"/>
          <w:lang w:val="uk-UA"/>
        </w:rPr>
        <w:t>Рекомендації експертів і результати опитування здобувачів освіти врахувати при подальшому  удосконаленні та внесенні змін до зазначених ОП.</w:t>
      </w:r>
    </w:p>
    <w:p w:rsidR="00955CF8" w:rsidRPr="003838F6" w:rsidRDefault="00955CF8" w:rsidP="009D0DD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моніторингу ОП з відповідними рекомендаціями довести до відома гарантів ОП, членів проєктних груп та </w:t>
      </w:r>
      <w:r w:rsidRPr="003838F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обговорити </w:t>
      </w:r>
      <w:r w:rsidRPr="003838F6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на засіданнях кафедр, методичних радах  факультетів / навчально-наукових інститутів.</w:t>
      </w:r>
      <w:r w:rsidRPr="003838F6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 xml:space="preserve"> </w:t>
      </w:r>
    </w:p>
    <w:p w:rsidR="00955CF8" w:rsidRPr="003838F6" w:rsidRDefault="00955CF8" w:rsidP="00E57F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E57FCB" w:rsidRPr="003838F6" w:rsidRDefault="00955CF8" w:rsidP="00E57F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СЛУХАЛИ:</w:t>
      </w:r>
    </w:p>
    <w:p w:rsidR="00360816" w:rsidRPr="003838F6" w:rsidRDefault="00955CF8" w:rsidP="003608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0816" w:rsidRPr="003838F6">
        <w:rPr>
          <w:rFonts w:ascii="Times New Roman" w:hAnsi="Times New Roman" w:cs="Times New Roman"/>
          <w:sz w:val="28"/>
          <w:szCs w:val="28"/>
          <w:lang w:val="uk-UA"/>
        </w:rPr>
        <w:t>Про формування робочих навчальних планів на 2025-2026 н.р.  Затвердження рекомендацій щодо планування на 2025-2026 н.р.</w:t>
      </w:r>
    </w:p>
    <w:p w:rsidR="00955CF8" w:rsidRPr="003838F6" w:rsidRDefault="00955CF8" w:rsidP="00955CF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3C43F2" w:rsidRPr="003838F6" w:rsidRDefault="00955CF8" w:rsidP="00955C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Ярослав ГАРАБАЖІВ</w:t>
      </w:r>
      <w:r w:rsidRPr="003838F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–</w:t>
      </w:r>
      <w:r w:rsidR="00360816" w:rsidRPr="003838F6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360816" w:rsidRPr="003838F6">
        <w:rPr>
          <w:rFonts w:ascii="Times New Roman" w:hAnsi="Times New Roman"/>
          <w:color w:val="000000" w:themeColor="text1"/>
          <w:sz w:val="28"/>
          <w:szCs w:val="28"/>
          <w:lang w:val="uk-UA"/>
        </w:rPr>
        <w:t>ачальник навчального відділу</w:t>
      </w:r>
      <w:r w:rsidR="008F7097" w:rsidRPr="003838F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довів до відома інформацію </w:t>
      </w:r>
      <w:r w:rsidRPr="003838F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ро формування робочих навчальних планів на 2025-2026 н.р. та </w:t>
      </w:r>
      <w:r w:rsidR="008F7097"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представив на </w:t>
      </w:r>
      <w:r w:rsidRPr="003838F6">
        <w:rPr>
          <w:rFonts w:ascii="Times New Roman" w:hAnsi="Times New Roman" w:cs="Times New Roman"/>
          <w:sz w:val="28"/>
          <w:szCs w:val="28"/>
          <w:lang w:val="uk-UA"/>
        </w:rPr>
        <w:t>затвердження рекомендацій щодо планування на 2025-2026 н.р.</w:t>
      </w:r>
      <w:r w:rsidR="008F7097"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Закцентував увагу на основні структурні елементи, які необхідно врахувати  при складанні робочих навчальних планів</w:t>
      </w:r>
      <w:r w:rsidR="003C43F2" w:rsidRPr="00383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3F2" w:rsidRPr="003838F6" w:rsidRDefault="003C43F2" w:rsidP="003C43F2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i/>
          <w:sz w:val="28"/>
          <w:szCs w:val="28"/>
          <w:lang w:val="uk-UA"/>
        </w:rPr>
        <w:t>Інформація додається (додаток 1)</w:t>
      </w:r>
      <w:r w:rsidR="00C73398" w:rsidRPr="003838F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57F3C" w:rsidRPr="003838F6" w:rsidRDefault="00457F3C" w:rsidP="00457F3C">
      <w:pPr>
        <w:spacing w:after="0" w:line="276" w:lineRule="auto"/>
        <w:ind w:left="1701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6F7E9C" w:rsidRPr="003838F6" w:rsidRDefault="000C4258" w:rsidP="00BA23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Лідія ХУДА – </w:t>
      </w:r>
      <w:r w:rsidR="006F7E9C" w:rsidRPr="003838F6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навчально-методичної роботи навчально-наукового інституту біології,  хімії та біоресурсів</w:t>
      </w:r>
      <w:r w:rsidR="00C435B7"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39C" w:rsidRPr="003838F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F7E9C" w:rsidRPr="003838F6">
        <w:rPr>
          <w:rFonts w:ascii="Times New Roman" w:hAnsi="Times New Roman"/>
          <w:sz w:val="28"/>
          <w:szCs w:val="28"/>
          <w:lang w:val="uk-UA"/>
        </w:rPr>
        <w:t>уточ</w:t>
      </w:r>
      <w:r w:rsidR="00C435B7" w:rsidRPr="003838F6">
        <w:rPr>
          <w:rFonts w:ascii="Times New Roman" w:hAnsi="Times New Roman"/>
          <w:sz w:val="28"/>
          <w:szCs w:val="28"/>
          <w:lang w:val="uk-UA"/>
        </w:rPr>
        <w:t>н</w:t>
      </w:r>
      <w:r w:rsidR="006F7E9C" w:rsidRPr="003838F6">
        <w:rPr>
          <w:rFonts w:ascii="Times New Roman" w:hAnsi="Times New Roman"/>
          <w:sz w:val="28"/>
          <w:szCs w:val="28"/>
          <w:lang w:val="uk-UA"/>
        </w:rPr>
        <w:t>ення</w:t>
      </w:r>
      <w:r w:rsidR="00C435B7" w:rsidRPr="003838F6">
        <w:rPr>
          <w:rFonts w:ascii="Times New Roman" w:hAnsi="Times New Roman"/>
          <w:sz w:val="28"/>
          <w:szCs w:val="28"/>
          <w:lang w:val="uk-UA"/>
        </w:rPr>
        <w:t xml:space="preserve"> щодо вибіркових </w:t>
      </w:r>
      <w:r w:rsidR="00BA239C" w:rsidRPr="003838F6">
        <w:rPr>
          <w:rFonts w:ascii="Times New Roman" w:hAnsi="Times New Roman"/>
          <w:sz w:val="28"/>
          <w:szCs w:val="28"/>
          <w:lang w:val="uk-UA"/>
        </w:rPr>
        <w:t>навчальних дисциплін.</w:t>
      </w:r>
    </w:p>
    <w:p w:rsidR="00E41F77" w:rsidRPr="003838F6" w:rsidRDefault="002C2670" w:rsidP="00955CF8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i/>
          <w:sz w:val="28"/>
          <w:szCs w:val="28"/>
          <w:lang w:val="uk-UA"/>
        </w:rPr>
        <w:t xml:space="preserve">Тетяна ФЕДІРЧИК – </w:t>
      </w:r>
      <w:r w:rsidRPr="003838F6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3838F6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 w:rsidR="00617C35" w:rsidRPr="003838F6">
        <w:rPr>
          <w:rFonts w:ascii="Times New Roman" w:hAnsi="Times New Roman"/>
          <w:sz w:val="28"/>
          <w:szCs w:val="28"/>
          <w:lang w:val="uk-UA"/>
        </w:rPr>
        <w:t xml:space="preserve"> зауважила, що </w:t>
      </w:r>
      <w:r w:rsidR="008F7097"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F77" w:rsidRPr="003838F6">
        <w:rPr>
          <w:rFonts w:ascii="Times New Roman" w:hAnsi="Times New Roman"/>
          <w:sz w:val="28"/>
          <w:szCs w:val="28"/>
          <w:lang w:val="uk-UA"/>
        </w:rPr>
        <w:t>вибіркова складова становить 25% (60 кредитів).</w:t>
      </w:r>
    </w:p>
    <w:p w:rsidR="00955CF8" w:rsidRPr="003838F6" w:rsidRDefault="002C2670" w:rsidP="00955CF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9F201D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955CF8" w:rsidRPr="003838F6">
        <w:rPr>
          <w:rFonts w:ascii="Times New Roman" w:hAnsi="Times New Roman" w:cs="Times New Roman"/>
          <w:b/>
          <w:sz w:val="28"/>
          <w:szCs w:val="28"/>
          <w:lang w:val="uk-UA"/>
        </w:rPr>
        <w:t>ВАЛИЛИ:</w:t>
      </w:r>
    </w:p>
    <w:p w:rsidR="008F3E4E" w:rsidRPr="003838F6" w:rsidRDefault="008F3E4E" w:rsidP="009D0DDB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Затвердити «Рекомендації до складання робочих навчальних планів на 2025-2026н.р.» та урахувати їх при плануванні освітнього процесу на наступний навчальний рік.</w:t>
      </w:r>
    </w:p>
    <w:p w:rsidR="00360816" w:rsidRPr="003838F6" w:rsidRDefault="00360816" w:rsidP="00955CF8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D1E2F" w:rsidRPr="003838F6" w:rsidRDefault="001D1E2F" w:rsidP="001D1E2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bCs/>
          <w:iCs/>
          <w:sz w:val="28"/>
          <w:szCs w:val="28"/>
          <w:lang w:val="uk-UA"/>
        </w:rPr>
        <w:t>СЛУХАЛИ:</w:t>
      </w:r>
    </w:p>
    <w:p w:rsidR="001D1E2F" w:rsidRPr="003838F6" w:rsidRDefault="001D1E2F" w:rsidP="001D1E2F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організацію внутрішнього моніторингу освітніх програм, що проходять акредитацію у II семестрі 2025-2026 н.р. щодо якості змісту, реалізації та кадрового забезпечення </w:t>
      </w:r>
      <w:r w:rsidRPr="003838F6">
        <w:rPr>
          <w:rFonts w:ascii="Times New Roman" w:hAnsi="Times New Roman" w:cs="Times New Roman"/>
          <w:bCs/>
          <w:i/>
          <w:sz w:val="28"/>
          <w:szCs w:val="28"/>
          <w:lang w:val="uk-UA"/>
        </w:rPr>
        <w:t>(4 група за відповідним графіком).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1E2F" w:rsidRPr="003838F6" w:rsidRDefault="001D1E2F" w:rsidP="001D1E2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1D1E2F" w:rsidRPr="003838F6" w:rsidRDefault="001D1E2F" w:rsidP="001D1E2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C27F9D" w:rsidRPr="003838F6" w:rsidRDefault="00C27F9D" w:rsidP="00C27F9D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8F6">
        <w:rPr>
          <w:rFonts w:ascii="Times New Roman" w:hAnsi="Times New Roman"/>
          <w:i/>
          <w:sz w:val="28"/>
          <w:szCs w:val="28"/>
          <w:lang w:val="uk-UA"/>
        </w:rPr>
        <w:t xml:space="preserve">Тетяна ФЕДІРЧИК – </w:t>
      </w:r>
      <w:r w:rsidRPr="003838F6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3838F6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 w:rsidRPr="003838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організацію внутрішнього моніторингу освітніх програм, що проходять акредитацію у II семестрі 2025-2026 н.р. щодо якості змісту, реалізації та кадрового забезпечення </w:t>
      </w:r>
      <w:r w:rsidRPr="003838F6">
        <w:rPr>
          <w:rFonts w:ascii="Times New Roman" w:hAnsi="Times New Roman" w:cs="Times New Roman"/>
          <w:bCs/>
          <w:i/>
          <w:sz w:val="28"/>
          <w:szCs w:val="28"/>
          <w:lang w:val="uk-UA"/>
        </w:rPr>
        <w:t>(4 група за відповідним графіком).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7F9D" w:rsidRPr="003838F6" w:rsidRDefault="00C27F9D" w:rsidP="001D1E2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1E2F" w:rsidRPr="003838F6" w:rsidRDefault="001D1E2F" w:rsidP="001D1E2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74075" w:rsidRPr="003838F6" w:rsidRDefault="00274075" w:rsidP="009D0DDB">
      <w:pPr>
        <w:numPr>
          <w:ilvl w:val="0"/>
          <w:numId w:val="5"/>
        </w:num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3838F6">
        <w:rPr>
          <w:rFonts w:ascii="Times New Roman" w:hAnsi="Times New Roman"/>
          <w:bCs/>
          <w:i/>
          <w:sz w:val="28"/>
          <w:szCs w:val="28"/>
          <w:lang w:val="uk-UA"/>
        </w:rPr>
        <w:t xml:space="preserve">що проходять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акредитацію у II семестрі 2025-2026 н.р.</w:t>
      </w:r>
      <w:r w:rsidRPr="003838F6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>(4 група за відповідним графіком).</w:t>
      </w:r>
    </w:p>
    <w:p w:rsidR="00274075" w:rsidRPr="003838F6" w:rsidRDefault="00274075" w:rsidP="009D0DDB">
      <w:pPr>
        <w:numPr>
          <w:ilvl w:val="0"/>
          <w:numId w:val="5"/>
        </w:num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Провести опитування здобувачів освіти щодо якості ОП та надання освітніх послуг при їх реалізації.</w:t>
      </w:r>
    </w:p>
    <w:p w:rsidR="00274075" w:rsidRPr="003838F6" w:rsidRDefault="00274075" w:rsidP="00274075">
      <w:pPr>
        <w:spacing w:after="0" w:line="276" w:lineRule="auto"/>
        <w:ind w:left="723"/>
        <w:contextualSpacing/>
        <w:jc w:val="both"/>
        <w:rPr>
          <w:rFonts w:ascii="Times New Roman" w:hAnsi="Times New Roman"/>
          <w:sz w:val="10"/>
          <w:szCs w:val="28"/>
          <w:lang w:val="uk-UA"/>
        </w:rPr>
      </w:pPr>
    </w:p>
    <w:tbl>
      <w:tblPr>
        <w:tblStyle w:val="a4"/>
        <w:tblW w:w="10314" w:type="dxa"/>
        <w:tblInd w:w="-907" w:type="dxa"/>
        <w:tblLook w:val="04A0" w:firstRow="1" w:lastRow="0" w:firstColumn="1" w:lastColumn="0" w:noHBand="0" w:noVBand="1"/>
      </w:tblPr>
      <w:tblGrid>
        <w:gridCol w:w="5352"/>
        <w:gridCol w:w="2410"/>
        <w:gridCol w:w="2552"/>
      </w:tblGrid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3838F6">
              <w:rPr>
                <w:rFonts w:ascii="Times New Roman" w:hAnsi="Times New Roman"/>
                <w:i/>
                <w:sz w:val="24"/>
                <w:szCs w:val="24"/>
              </w:rPr>
              <w:t>Назва ОП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3838F6">
              <w:rPr>
                <w:rFonts w:ascii="Times New Roman" w:hAnsi="Times New Roman"/>
                <w:i/>
                <w:sz w:val="24"/>
                <w:szCs w:val="24"/>
              </w:rPr>
              <w:t>Гарант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786"/>
              <w:rPr>
                <w:rFonts w:ascii="Times New Roman" w:hAnsi="Times New Roman"/>
                <w:i/>
                <w:sz w:val="28"/>
                <w:szCs w:val="28"/>
              </w:rPr>
            </w:pPr>
            <w:r w:rsidRPr="003838F6">
              <w:rPr>
                <w:rFonts w:ascii="Times New Roman" w:hAnsi="Times New Roman"/>
                <w:i/>
                <w:sz w:val="24"/>
                <w:szCs w:val="28"/>
              </w:rPr>
              <w:t>Експерт</w:t>
            </w:r>
          </w:p>
        </w:tc>
      </w:tr>
      <w:tr w:rsidR="00274075" w:rsidRPr="003838F6" w:rsidTr="009633E7">
        <w:tc>
          <w:tcPr>
            <w:tcW w:w="10314" w:type="dxa"/>
            <w:gridSpan w:val="3"/>
          </w:tcPr>
          <w:p w:rsidR="00274075" w:rsidRPr="003838F6" w:rsidRDefault="00274075" w:rsidP="00274075">
            <w:pPr>
              <w:spacing w:line="240" w:lineRule="auto"/>
              <w:ind w:left="141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3838F6">
              <w:rPr>
                <w:rFonts w:ascii="Times New Roman" w:hAnsi="Times New Roman"/>
                <w:b/>
                <w:sz w:val="24"/>
                <w:szCs w:val="24"/>
              </w:rPr>
              <w:t>ОР Магістр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ОП Прикладна фізика та наноматеріали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Маханець О.М.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Никифорак І.І.</w:t>
            </w:r>
          </w:p>
        </w:tc>
      </w:tr>
      <w:tr w:rsidR="00274075" w:rsidRPr="003838F6" w:rsidTr="009633E7">
        <w:tc>
          <w:tcPr>
            <w:tcW w:w="10314" w:type="dxa"/>
            <w:gridSpan w:val="3"/>
          </w:tcPr>
          <w:p w:rsidR="00274075" w:rsidRPr="003838F6" w:rsidRDefault="00274075" w:rsidP="00274075">
            <w:pPr>
              <w:spacing w:line="240" w:lineRule="auto"/>
              <w:ind w:left="601" w:hanging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8F6">
              <w:rPr>
                <w:rFonts w:ascii="Times New Roman" w:hAnsi="Times New Roman"/>
                <w:b/>
                <w:sz w:val="24"/>
                <w:szCs w:val="24"/>
              </w:rPr>
              <w:t>ОР Бакалавр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425" w:hanging="284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ОП Прикладна фізика та наноматеріали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pacing w:val="-4"/>
                <w:sz w:val="24"/>
                <w:szCs w:val="24"/>
              </w:rPr>
              <w:t>Константинович І.А.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Дерев’янчук М.Я.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Фінанси, банківська справа та страхування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 Н.А.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Худа Л.В.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Менеджмент організацій і адміністрування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Сторощук Б.Д.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Галунка О.Д.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Економіка та організація бізнесу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Кифяк В.І.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Штефюк П.Л.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Міжнародне право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Торончук І.Ж.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Киселиця О.М.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 w:hanging="64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ОП Образотворче мистецтво, декоративне мистецтво, реставрація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Гатеж Н.В.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Яценюк Г.М.</w:t>
            </w:r>
          </w:p>
        </w:tc>
      </w:tr>
      <w:tr w:rsidR="00274075" w:rsidRPr="003838F6" w:rsidTr="009633E7">
        <w:tc>
          <w:tcPr>
            <w:tcW w:w="5352" w:type="dxa"/>
          </w:tcPr>
          <w:p w:rsidR="00274075" w:rsidRPr="003838F6" w:rsidRDefault="00274075" w:rsidP="0027407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Будівництво та цивільна інженерія</w:t>
            </w:r>
          </w:p>
        </w:tc>
        <w:tc>
          <w:tcPr>
            <w:tcW w:w="2410" w:type="dxa"/>
          </w:tcPr>
          <w:p w:rsidR="00274075" w:rsidRPr="003838F6" w:rsidRDefault="00274075" w:rsidP="0027407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 А.Я.</w:t>
            </w:r>
          </w:p>
        </w:tc>
        <w:tc>
          <w:tcPr>
            <w:tcW w:w="2552" w:type="dxa"/>
          </w:tcPr>
          <w:p w:rsidR="00274075" w:rsidRPr="003838F6" w:rsidRDefault="00274075" w:rsidP="0027407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Козярський І.П.</w:t>
            </w:r>
          </w:p>
        </w:tc>
      </w:tr>
    </w:tbl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УХВАЛА </w:t>
      </w: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ради</w:t>
      </w: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від 10.04.2025 р.</w:t>
      </w: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3838F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3794B" w:rsidRPr="003838F6" w:rsidRDefault="00B3794B" w:rsidP="008168CD">
      <w:pPr>
        <w:spacing w:after="0" w:line="276" w:lineRule="auto"/>
        <w:ind w:left="142" w:hanging="284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 w:rsidRPr="003838F6">
        <w:rPr>
          <w:rFonts w:ascii="Times New Roman" w:hAnsi="Times New Roman"/>
          <w:iCs/>
          <w:sz w:val="28"/>
          <w:szCs w:val="28"/>
          <w:lang w:val="uk-UA"/>
        </w:rPr>
        <w:t>Інформацію про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</w:t>
      </w:r>
      <w:r w:rsidRPr="003838F6">
        <w:rPr>
          <w:rFonts w:ascii="Times New Roman" w:hAnsi="Times New Roman"/>
          <w:spacing w:val="-4"/>
          <w:sz w:val="28"/>
          <w:szCs w:val="28"/>
          <w:lang w:val="uk-UA"/>
        </w:rPr>
        <w:t>опитування здобувачів вищої освіти</w:t>
      </w:r>
      <w:r w:rsidR="00647691" w:rsidRPr="003838F6">
        <w:rPr>
          <w:rFonts w:ascii="Times New Roman" w:hAnsi="Times New Roman"/>
          <w:spacing w:val="-4"/>
          <w:sz w:val="28"/>
          <w:szCs w:val="28"/>
          <w:lang w:val="uk-UA"/>
        </w:rPr>
        <w:t xml:space="preserve"> першого (бакалаврського)</w:t>
      </w:r>
      <w:r w:rsidRPr="003838F6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647691" w:rsidRPr="003838F6">
        <w:rPr>
          <w:rFonts w:ascii="Times New Roman" w:hAnsi="Times New Roman"/>
          <w:spacing w:val="-4"/>
          <w:sz w:val="28"/>
          <w:szCs w:val="28"/>
          <w:lang w:val="uk-UA"/>
        </w:rPr>
        <w:t xml:space="preserve"> та </w:t>
      </w:r>
      <w:r w:rsidRPr="003838F6">
        <w:rPr>
          <w:rFonts w:ascii="Times New Roman" w:hAnsi="Times New Roman"/>
          <w:spacing w:val="-4"/>
          <w:sz w:val="28"/>
          <w:szCs w:val="28"/>
          <w:lang w:val="uk-UA"/>
        </w:rPr>
        <w:t>другого (магістерського) рівня вищої освіти щодо якості реалізації ОП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, які проходять акредитацію у І-ІІ сем. 2025-2026 н.р. (</w:t>
      </w: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>3 група за відповідним графіком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>) взяти до</w:t>
      </w: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>відома.</w:t>
      </w:r>
    </w:p>
    <w:p w:rsidR="00B3794B" w:rsidRPr="003838F6" w:rsidRDefault="00B3794B" w:rsidP="008168CD">
      <w:pPr>
        <w:spacing w:after="0" w:line="276" w:lineRule="auto"/>
        <w:ind w:left="142" w:hanging="284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iCs/>
          <w:sz w:val="28"/>
          <w:szCs w:val="28"/>
          <w:lang w:val="uk-UA"/>
        </w:rPr>
        <w:t>2.</w:t>
      </w:r>
      <w:r w:rsidRPr="003838F6">
        <w:rPr>
          <w:rFonts w:ascii="Times New Roman" w:hAnsi="Times New Roman"/>
          <w:iCs/>
          <w:sz w:val="28"/>
          <w:szCs w:val="28"/>
          <w:lang w:val="uk-UA"/>
        </w:rPr>
        <w:t xml:space="preserve"> Рекомендації експертів і результати опитування здобувачів освіти врахувати </w:t>
      </w:r>
      <w:r w:rsidR="008168CD" w:rsidRPr="003838F6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3838F6">
        <w:rPr>
          <w:rFonts w:ascii="Times New Roman" w:hAnsi="Times New Roman"/>
          <w:iCs/>
          <w:sz w:val="28"/>
          <w:szCs w:val="28"/>
          <w:lang w:val="uk-UA"/>
        </w:rPr>
        <w:t>при подальшому  удосконаленні та внесенні змін до зазначених ОП.</w:t>
      </w:r>
    </w:p>
    <w:p w:rsidR="00B3794B" w:rsidRPr="003838F6" w:rsidRDefault="00B3794B" w:rsidP="008168CD">
      <w:pPr>
        <w:spacing w:after="0" w:line="276" w:lineRule="auto"/>
        <w:ind w:left="142" w:hanging="284"/>
        <w:jc w:val="both"/>
        <w:rPr>
          <w:rFonts w:ascii="Times New Roman" w:hAnsi="Times New Roman"/>
          <w:b/>
          <w:i/>
          <w:spacing w:val="-4"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sz w:val="28"/>
          <w:szCs w:val="28"/>
          <w:lang w:val="uk-UA"/>
        </w:rPr>
        <w:t>3.</w:t>
      </w:r>
      <w:r w:rsidR="009F20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sz w:val="28"/>
          <w:szCs w:val="28"/>
          <w:lang w:val="uk-UA"/>
        </w:rPr>
        <w:t xml:space="preserve">Результати моніторингу ОП з відповідними рекомендаціями довести до відома гарантів ОП, членів проєктних груп та </w:t>
      </w:r>
      <w:r w:rsidRPr="003838F6">
        <w:rPr>
          <w:rFonts w:ascii="Times New Roman" w:hAnsi="Times New Roman"/>
          <w:spacing w:val="-4"/>
          <w:sz w:val="28"/>
          <w:szCs w:val="28"/>
          <w:lang w:val="uk-UA"/>
        </w:rPr>
        <w:t xml:space="preserve">обговорити </w:t>
      </w:r>
      <w:r w:rsidRPr="003838F6">
        <w:rPr>
          <w:rFonts w:ascii="Times New Roman" w:hAnsi="Times New Roman"/>
          <w:bCs/>
          <w:iCs/>
          <w:spacing w:val="-4"/>
          <w:sz w:val="28"/>
          <w:szCs w:val="28"/>
          <w:lang w:val="uk-UA"/>
        </w:rPr>
        <w:t>на засіданнях кафедр, методичних радах  факультетів / навчально-наукових інститутів.</w:t>
      </w:r>
      <w:r w:rsidRPr="003838F6">
        <w:rPr>
          <w:rFonts w:ascii="Times New Roman" w:hAnsi="Times New Roman"/>
          <w:b/>
          <w:i/>
          <w:spacing w:val="-4"/>
          <w:sz w:val="28"/>
          <w:szCs w:val="28"/>
          <w:lang w:val="uk-UA"/>
        </w:rPr>
        <w:t xml:space="preserve"> </w:t>
      </w:r>
    </w:p>
    <w:p w:rsidR="00B3794B" w:rsidRPr="003838F6" w:rsidRDefault="00B3794B" w:rsidP="00B3794B">
      <w:pPr>
        <w:pStyle w:val="a3"/>
        <w:spacing w:after="0" w:line="276" w:lineRule="auto"/>
        <w:ind w:left="2694" w:firstLine="14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гаранти ОП, заступники деканів/директорів з навчально-методичної роботи, завідувачі випускових кафедр</w:t>
      </w: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</w:t>
      </w:r>
      <w:r w:rsidRPr="003838F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3794B" w:rsidRPr="003838F6" w:rsidRDefault="00B3794B" w:rsidP="009D0DDB">
      <w:pPr>
        <w:pStyle w:val="a3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3838F6">
        <w:rPr>
          <w:rFonts w:ascii="Times New Roman" w:hAnsi="Times New Roman"/>
          <w:spacing w:val="-4"/>
          <w:sz w:val="28"/>
          <w:szCs w:val="28"/>
          <w:lang w:val="uk-UA"/>
        </w:rPr>
        <w:t xml:space="preserve">Затвердити «Рекомендації до складання робочих навчальних планів на 2025-2026 н.р.» </w:t>
      </w:r>
      <w:r w:rsidR="008168CD" w:rsidRPr="003838F6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spacing w:val="-4"/>
          <w:sz w:val="28"/>
          <w:szCs w:val="28"/>
          <w:lang w:val="uk-UA"/>
        </w:rPr>
        <w:t>та урахувати їх при плануванні освітнього процесу на наступний навчальний рік.</w:t>
      </w:r>
    </w:p>
    <w:p w:rsidR="00B3794B" w:rsidRPr="003838F6" w:rsidRDefault="00B3794B" w:rsidP="00B3794B">
      <w:pPr>
        <w:pStyle w:val="a3"/>
        <w:spacing w:after="0"/>
        <w:ind w:left="269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декани, заступники деканів/директорів з навчально-методичної роботи,  завідувачі випускових кафедр</w:t>
      </w:r>
    </w:p>
    <w:p w:rsidR="00B3794B" w:rsidRPr="003838F6" w:rsidRDefault="00B3794B" w:rsidP="00B3794B">
      <w:pPr>
        <w:spacing w:after="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</w:t>
      </w:r>
      <w:r w:rsidRPr="003838F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3794B" w:rsidRPr="003838F6" w:rsidRDefault="00B3794B" w:rsidP="00B3794B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3838F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Рішення по питанню 3.1.</w:t>
      </w:r>
    </w:p>
    <w:p w:rsidR="00B3794B" w:rsidRPr="003838F6" w:rsidRDefault="00B3794B" w:rsidP="009D0DDB">
      <w:pPr>
        <w:pStyle w:val="a3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Pr="003838F6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3838F6">
        <w:rPr>
          <w:rFonts w:ascii="Times New Roman" w:hAnsi="Times New Roman"/>
          <w:bCs/>
          <w:i/>
          <w:sz w:val="28"/>
          <w:szCs w:val="28"/>
          <w:lang w:val="uk-UA"/>
        </w:rPr>
        <w:t xml:space="preserve">що проходять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>акредитацію у II семестрі 2025-2026 н.р.</w:t>
      </w:r>
      <w:r w:rsidRPr="003838F6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3838F6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Pr="003838F6">
        <w:rPr>
          <w:rFonts w:ascii="Times New Roman" w:hAnsi="Times New Roman"/>
          <w:bCs/>
          <w:i/>
          <w:iCs/>
          <w:sz w:val="28"/>
          <w:szCs w:val="28"/>
          <w:lang w:val="uk-UA"/>
        </w:rPr>
        <w:t>(4 група за відповідним графіком).</w:t>
      </w:r>
    </w:p>
    <w:p w:rsidR="00B3794B" w:rsidRPr="003838F6" w:rsidRDefault="00B3794B" w:rsidP="009D0DDB">
      <w:pPr>
        <w:pStyle w:val="a3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3838F6">
        <w:rPr>
          <w:rFonts w:ascii="Times New Roman" w:hAnsi="Times New Roman"/>
          <w:sz w:val="28"/>
          <w:szCs w:val="28"/>
          <w:lang w:val="uk-UA"/>
        </w:rPr>
        <w:t>Провести опитування здобувачів освіти щодо якості ОП та надання освітніх послуг при їх реалізації.</w:t>
      </w:r>
    </w:p>
    <w:p w:rsidR="00B3794B" w:rsidRPr="003838F6" w:rsidRDefault="00B3794B" w:rsidP="00B3794B">
      <w:pPr>
        <w:pStyle w:val="a3"/>
        <w:spacing w:after="0"/>
        <w:ind w:left="723"/>
        <w:jc w:val="both"/>
        <w:rPr>
          <w:rFonts w:ascii="Times New Roman" w:hAnsi="Times New Roman" w:cstheme="minorBidi"/>
          <w:sz w:val="10"/>
          <w:szCs w:val="28"/>
          <w:lang w:val="uk-UA"/>
        </w:rPr>
      </w:pPr>
    </w:p>
    <w:tbl>
      <w:tblPr>
        <w:tblStyle w:val="a4"/>
        <w:tblW w:w="10314" w:type="dxa"/>
        <w:tblInd w:w="-907" w:type="dxa"/>
        <w:tblLook w:val="04A0" w:firstRow="1" w:lastRow="0" w:firstColumn="1" w:lastColumn="0" w:noHBand="0" w:noVBand="1"/>
      </w:tblPr>
      <w:tblGrid>
        <w:gridCol w:w="5352"/>
        <w:gridCol w:w="2410"/>
        <w:gridCol w:w="2552"/>
      </w:tblGrid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3838F6">
              <w:rPr>
                <w:rFonts w:ascii="Times New Roman" w:hAnsi="Times New Roman"/>
                <w:i/>
                <w:sz w:val="24"/>
                <w:szCs w:val="24"/>
              </w:rPr>
              <w:t>Назва 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3838F6">
              <w:rPr>
                <w:rFonts w:ascii="Times New Roman" w:hAnsi="Times New Roman"/>
                <w:i/>
                <w:sz w:val="24"/>
                <w:szCs w:val="24"/>
              </w:rPr>
              <w:t>Гарант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/>
              <w:rPr>
                <w:rFonts w:ascii="Times New Roman" w:hAnsi="Times New Roman"/>
                <w:i/>
                <w:sz w:val="28"/>
                <w:szCs w:val="28"/>
              </w:rPr>
            </w:pPr>
            <w:r w:rsidRPr="003838F6">
              <w:rPr>
                <w:rFonts w:ascii="Times New Roman" w:hAnsi="Times New Roman"/>
                <w:i/>
                <w:sz w:val="24"/>
                <w:szCs w:val="28"/>
              </w:rPr>
              <w:t>Експерт</w:t>
            </w:r>
          </w:p>
        </w:tc>
      </w:tr>
      <w:tr w:rsidR="00B3794B" w:rsidRPr="003838F6" w:rsidTr="00824529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41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3838F6">
              <w:rPr>
                <w:rFonts w:ascii="Times New Roman" w:hAnsi="Times New Roman"/>
                <w:b/>
                <w:sz w:val="24"/>
                <w:szCs w:val="24"/>
              </w:rPr>
              <w:t>ОР Магістр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ОП Прикладна фізика та наноматеріали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Маханець О.М.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Никифорак І.І.</w:t>
            </w:r>
          </w:p>
        </w:tc>
      </w:tr>
      <w:tr w:rsidR="00B3794B" w:rsidRPr="003838F6" w:rsidTr="00824529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8F6">
              <w:rPr>
                <w:rFonts w:ascii="Times New Roman" w:hAnsi="Times New Roman"/>
                <w:b/>
                <w:sz w:val="24"/>
                <w:szCs w:val="24"/>
              </w:rPr>
              <w:t>ОР Бакалавр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425" w:hanging="284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ОП Прикладна фізика та наноматеріали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pacing w:val="-4"/>
                <w:sz w:val="24"/>
                <w:szCs w:val="24"/>
              </w:rPr>
              <w:t>Константинович І.А.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Дерев’янчук М.Я.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Фінанси, банківська справа та страхування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Худа Л.В.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Менеджмент організацій і адміністрування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Сторощук Б.Д.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Галунка О.Д.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Економіка та організація бізнесу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Кифяк В.І.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Штефюк П.Л.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Міжнародне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Торончук І.Ж.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Киселиця О.М.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 w:hanging="64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lastRenderedPageBreak/>
              <w:t>ОП Образотворче мистецтво, декоративне мистецтво, реставрація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Гатеж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Яценюк Г.М.</w:t>
            </w:r>
          </w:p>
        </w:tc>
      </w:tr>
      <w:tr w:rsidR="00B3794B" w:rsidRPr="003838F6" w:rsidTr="008245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Будівництво та цивільна інженерія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 А.Я.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4B" w:rsidRPr="003838F6" w:rsidRDefault="00B3794B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3838F6">
              <w:rPr>
                <w:rFonts w:ascii="Times New Roman" w:hAnsi="Times New Roman"/>
                <w:sz w:val="24"/>
                <w:szCs w:val="24"/>
              </w:rPr>
              <w:t>Козярський І.П.</w:t>
            </w:r>
          </w:p>
        </w:tc>
      </w:tr>
    </w:tbl>
    <w:p w:rsidR="00B3794B" w:rsidRPr="003838F6" w:rsidRDefault="00B3794B" w:rsidP="00B3794B">
      <w:pPr>
        <w:ind w:left="720"/>
        <w:contextualSpacing/>
        <w:jc w:val="both"/>
        <w:rPr>
          <w:rFonts w:ascii="Times New Roman" w:eastAsia="Calibri" w:hAnsi="Times New Roman" w:cs="Times New Roman"/>
          <w:bCs/>
          <w:sz w:val="32"/>
          <w:szCs w:val="28"/>
          <w:lang w:val="uk-UA"/>
        </w:rPr>
      </w:pPr>
    </w:p>
    <w:p w:rsidR="00C47C59" w:rsidRPr="003838F6" w:rsidRDefault="00C47C59">
      <w:pPr>
        <w:rPr>
          <w:lang w:val="uk-UA"/>
        </w:rPr>
      </w:pPr>
    </w:p>
    <w:sectPr w:rsidR="00C47C59" w:rsidRPr="003838F6" w:rsidSect="006737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73C" w:rsidRDefault="00AF173C" w:rsidP="007D3336">
      <w:pPr>
        <w:spacing w:after="0" w:line="240" w:lineRule="auto"/>
      </w:pPr>
      <w:r>
        <w:separator/>
      </w:r>
    </w:p>
  </w:endnote>
  <w:endnote w:type="continuationSeparator" w:id="0">
    <w:p w:rsidR="00AF173C" w:rsidRDefault="00AF173C" w:rsidP="007D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73C" w:rsidRDefault="00AF173C" w:rsidP="007D3336">
      <w:pPr>
        <w:spacing w:after="0" w:line="240" w:lineRule="auto"/>
      </w:pPr>
      <w:r>
        <w:separator/>
      </w:r>
    </w:p>
  </w:footnote>
  <w:footnote w:type="continuationSeparator" w:id="0">
    <w:p w:rsidR="00AF173C" w:rsidRDefault="00AF173C" w:rsidP="007D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52A"/>
    <w:multiLevelType w:val="hybridMultilevel"/>
    <w:tmpl w:val="F41EDA3E"/>
    <w:lvl w:ilvl="0" w:tplc="041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" w15:restartNumberingAfterBreak="0">
    <w:nsid w:val="0A6570CA"/>
    <w:multiLevelType w:val="hybridMultilevel"/>
    <w:tmpl w:val="C41013CE"/>
    <w:lvl w:ilvl="0" w:tplc="041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2" w15:restartNumberingAfterBreak="0">
    <w:nsid w:val="0DB05614"/>
    <w:multiLevelType w:val="hybridMultilevel"/>
    <w:tmpl w:val="A49C8790"/>
    <w:lvl w:ilvl="0" w:tplc="028890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7FC2"/>
    <w:multiLevelType w:val="hybridMultilevel"/>
    <w:tmpl w:val="52E4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39BF"/>
    <w:multiLevelType w:val="hybridMultilevel"/>
    <w:tmpl w:val="5B5C3780"/>
    <w:lvl w:ilvl="0" w:tplc="041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8DB1CD3"/>
    <w:multiLevelType w:val="hybridMultilevel"/>
    <w:tmpl w:val="E20EE910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34BA739B"/>
    <w:multiLevelType w:val="hybridMultilevel"/>
    <w:tmpl w:val="0608DC2C"/>
    <w:lvl w:ilvl="0" w:tplc="041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 w15:restartNumberingAfterBreak="0">
    <w:nsid w:val="36AE6DEC"/>
    <w:multiLevelType w:val="hybridMultilevel"/>
    <w:tmpl w:val="C0E83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22260"/>
    <w:multiLevelType w:val="hybridMultilevel"/>
    <w:tmpl w:val="A3EC2808"/>
    <w:lvl w:ilvl="0" w:tplc="2E0CC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E79E2"/>
    <w:multiLevelType w:val="hybridMultilevel"/>
    <w:tmpl w:val="0D5288F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227134E"/>
    <w:multiLevelType w:val="hybridMultilevel"/>
    <w:tmpl w:val="4A24A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5144B"/>
    <w:multiLevelType w:val="hybridMultilevel"/>
    <w:tmpl w:val="55F4C80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F5446C"/>
    <w:multiLevelType w:val="hybridMultilevel"/>
    <w:tmpl w:val="598CB3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54F0E"/>
    <w:multiLevelType w:val="hybridMultilevel"/>
    <w:tmpl w:val="2ECA7A9C"/>
    <w:lvl w:ilvl="0" w:tplc="041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4" w15:restartNumberingAfterBreak="0">
    <w:nsid w:val="4BF94A02"/>
    <w:multiLevelType w:val="hybridMultilevel"/>
    <w:tmpl w:val="F66E9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21D80"/>
    <w:multiLevelType w:val="hybridMultilevel"/>
    <w:tmpl w:val="FD509190"/>
    <w:lvl w:ilvl="0" w:tplc="0419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6" w15:restartNumberingAfterBreak="0">
    <w:nsid w:val="4E8A44C2"/>
    <w:multiLevelType w:val="hybridMultilevel"/>
    <w:tmpl w:val="0E3EB362"/>
    <w:lvl w:ilvl="0" w:tplc="041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4EBF4CDC"/>
    <w:multiLevelType w:val="hybridMultilevel"/>
    <w:tmpl w:val="BB74E1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13E7252"/>
    <w:multiLevelType w:val="hybridMultilevel"/>
    <w:tmpl w:val="DF84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A08"/>
    <w:multiLevelType w:val="hybridMultilevel"/>
    <w:tmpl w:val="82B0FD14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 w15:restartNumberingAfterBreak="0">
    <w:nsid w:val="5A5C36DB"/>
    <w:multiLevelType w:val="hybridMultilevel"/>
    <w:tmpl w:val="27D0DE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B260108"/>
    <w:multiLevelType w:val="hybridMultilevel"/>
    <w:tmpl w:val="6B8AEFA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F655F13"/>
    <w:multiLevelType w:val="hybridMultilevel"/>
    <w:tmpl w:val="77C40BB4"/>
    <w:lvl w:ilvl="0" w:tplc="7A7C630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405684D"/>
    <w:multiLevelType w:val="hybridMultilevel"/>
    <w:tmpl w:val="DEC86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7670E"/>
    <w:multiLevelType w:val="hybridMultilevel"/>
    <w:tmpl w:val="AB6AAC04"/>
    <w:lvl w:ilvl="0" w:tplc="8494916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914BE"/>
    <w:multiLevelType w:val="hybridMultilevel"/>
    <w:tmpl w:val="56FC99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E33DD"/>
    <w:multiLevelType w:val="hybridMultilevel"/>
    <w:tmpl w:val="E3D4E808"/>
    <w:lvl w:ilvl="0" w:tplc="0419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27" w15:restartNumberingAfterBreak="0">
    <w:nsid w:val="77C3460D"/>
    <w:multiLevelType w:val="hybridMultilevel"/>
    <w:tmpl w:val="03146792"/>
    <w:lvl w:ilvl="0" w:tplc="0419000B">
      <w:start w:val="1"/>
      <w:numFmt w:val="bullet"/>
      <w:lvlText w:val=""/>
      <w:lvlJc w:val="left"/>
      <w:pPr>
        <w:ind w:left="3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8" w15:restartNumberingAfterBreak="0">
    <w:nsid w:val="78EB27EF"/>
    <w:multiLevelType w:val="hybridMultilevel"/>
    <w:tmpl w:val="72E66DD0"/>
    <w:lvl w:ilvl="0" w:tplc="04190009">
      <w:start w:val="1"/>
      <w:numFmt w:val="bullet"/>
      <w:lvlText w:val=""/>
      <w:lvlJc w:val="left"/>
      <w:pPr>
        <w:ind w:left="8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9" w15:restartNumberingAfterBreak="0">
    <w:nsid w:val="7CF75DD6"/>
    <w:multiLevelType w:val="hybridMultilevel"/>
    <w:tmpl w:val="4F06FEA4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0" w15:restartNumberingAfterBreak="0">
    <w:nsid w:val="7F466974"/>
    <w:multiLevelType w:val="hybridMultilevel"/>
    <w:tmpl w:val="88885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5"/>
  </w:num>
  <w:num w:numId="13">
    <w:abstractNumId w:val="18"/>
  </w:num>
  <w:num w:numId="14">
    <w:abstractNumId w:val="3"/>
  </w:num>
  <w:num w:numId="15">
    <w:abstractNumId w:val="30"/>
  </w:num>
  <w:num w:numId="16">
    <w:abstractNumId w:val="13"/>
  </w:num>
  <w:num w:numId="17">
    <w:abstractNumId w:val="1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1"/>
  </w:num>
  <w:num w:numId="23">
    <w:abstractNumId w:val="26"/>
  </w:num>
  <w:num w:numId="24">
    <w:abstractNumId w:val="29"/>
  </w:num>
  <w:num w:numId="25">
    <w:abstractNumId w:val="27"/>
  </w:num>
  <w:num w:numId="26">
    <w:abstractNumId w:val="14"/>
  </w:num>
  <w:num w:numId="27">
    <w:abstractNumId w:val="23"/>
  </w:num>
  <w:num w:numId="28">
    <w:abstractNumId w:val="16"/>
  </w:num>
  <w:num w:numId="29">
    <w:abstractNumId w:val="15"/>
  </w:num>
  <w:num w:numId="30">
    <w:abstractNumId w:val="25"/>
  </w:num>
  <w:num w:numId="31">
    <w:abstractNumId w:val="12"/>
  </w:num>
  <w:num w:numId="32">
    <w:abstractNumId w:val="4"/>
  </w:num>
  <w:num w:numId="33">
    <w:abstractNumId w:val="24"/>
  </w:num>
  <w:num w:numId="34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AB"/>
    <w:rsid w:val="00025F4F"/>
    <w:rsid w:val="00042DF8"/>
    <w:rsid w:val="0007506C"/>
    <w:rsid w:val="000815E3"/>
    <w:rsid w:val="000C4258"/>
    <w:rsid w:val="000C68EE"/>
    <w:rsid w:val="000D0F7C"/>
    <w:rsid w:val="000D5617"/>
    <w:rsid w:val="00103BB1"/>
    <w:rsid w:val="00117FE0"/>
    <w:rsid w:val="00122D96"/>
    <w:rsid w:val="00132D3B"/>
    <w:rsid w:val="00157A58"/>
    <w:rsid w:val="001609E0"/>
    <w:rsid w:val="00176E59"/>
    <w:rsid w:val="00180DA6"/>
    <w:rsid w:val="00181359"/>
    <w:rsid w:val="0018335A"/>
    <w:rsid w:val="001857C9"/>
    <w:rsid w:val="001936A9"/>
    <w:rsid w:val="0019644E"/>
    <w:rsid w:val="001D171B"/>
    <w:rsid w:val="001D1E2F"/>
    <w:rsid w:val="00224C12"/>
    <w:rsid w:val="002274D9"/>
    <w:rsid w:val="00235E39"/>
    <w:rsid w:val="002364D0"/>
    <w:rsid w:val="00246C64"/>
    <w:rsid w:val="00264505"/>
    <w:rsid w:val="00264CEE"/>
    <w:rsid w:val="00266CFE"/>
    <w:rsid w:val="00270035"/>
    <w:rsid w:val="00274075"/>
    <w:rsid w:val="002861EE"/>
    <w:rsid w:val="002A77CE"/>
    <w:rsid w:val="002B0681"/>
    <w:rsid w:val="002B1B00"/>
    <w:rsid w:val="002C2670"/>
    <w:rsid w:val="002D1756"/>
    <w:rsid w:val="002D32ED"/>
    <w:rsid w:val="00312E20"/>
    <w:rsid w:val="00320EFA"/>
    <w:rsid w:val="00327B45"/>
    <w:rsid w:val="00344470"/>
    <w:rsid w:val="00360816"/>
    <w:rsid w:val="003838F6"/>
    <w:rsid w:val="00394107"/>
    <w:rsid w:val="003A7D8A"/>
    <w:rsid w:val="003C43F2"/>
    <w:rsid w:val="003C71D6"/>
    <w:rsid w:val="00406A3C"/>
    <w:rsid w:val="0042535E"/>
    <w:rsid w:val="0043228C"/>
    <w:rsid w:val="00457F3C"/>
    <w:rsid w:val="00464CB4"/>
    <w:rsid w:val="00471CA8"/>
    <w:rsid w:val="0047739B"/>
    <w:rsid w:val="004A10F0"/>
    <w:rsid w:val="004A4F34"/>
    <w:rsid w:val="004A6C0B"/>
    <w:rsid w:val="00501640"/>
    <w:rsid w:val="005150AA"/>
    <w:rsid w:val="00531CB9"/>
    <w:rsid w:val="005409E5"/>
    <w:rsid w:val="005578E8"/>
    <w:rsid w:val="00561A63"/>
    <w:rsid w:val="005679F2"/>
    <w:rsid w:val="00574594"/>
    <w:rsid w:val="005978AD"/>
    <w:rsid w:val="00597BE6"/>
    <w:rsid w:val="00597EDD"/>
    <w:rsid w:val="005A2269"/>
    <w:rsid w:val="005B5055"/>
    <w:rsid w:val="005B7768"/>
    <w:rsid w:val="005C3739"/>
    <w:rsid w:val="005D2E31"/>
    <w:rsid w:val="005D5E4F"/>
    <w:rsid w:val="005D68C9"/>
    <w:rsid w:val="005F5E07"/>
    <w:rsid w:val="006033E4"/>
    <w:rsid w:val="00605B67"/>
    <w:rsid w:val="00617C35"/>
    <w:rsid w:val="00637E0E"/>
    <w:rsid w:val="00647691"/>
    <w:rsid w:val="00660CF5"/>
    <w:rsid w:val="00673773"/>
    <w:rsid w:val="00675154"/>
    <w:rsid w:val="00682A43"/>
    <w:rsid w:val="006A142B"/>
    <w:rsid w:val="006A4B99"/>
    <w:rsid w:val="006A7DCF"/>
    <w:rsid w:val="006B547A"/>
    <w:rsid w:val="006C43CC"/>
    <w:rsid w:val="006C6629"/>
    <w:rsid w:val="006D0B05"/>
    <w:rsid w:val="006D3C42"/>
    <w:rsid w:val="006D3DE1"/>
    <w:rsid w:val="006F0FC5"/>
    <w:rsid w:val="006F30F9"/>
    <w:rsid w:val="006F423C"/>
    <w:rsid w:val="006F7E9C"/>
    <w:rsid w:val="00704064"/>
    <w:rsid w:val="00705D3C"/>
    <w:rsid w:val="00732F82"/>
    <w:rsid w:val="00753F44"/>
    <w:rsid w:val="0077055A"/>
    <w:rsid w:val="0077654B"/>
    <w:rsid w:val="007802AB"/>
    <w:rsid w:val="0079267D"/>
    <w:rsid w:val="007B27FE"/>
    <w:rsid w:val="007B3FD5"/>
    <w:rsid w:val="007B58E4"/>
    <w:rsid w:val="007B6B10"/>
    <w:rsid w:val="007D3336"/>
    <w:rsid w:val="007D4CC6"/>
    <w:rsid w:val="007E0B45"/>
    <w:rsid w:val="0081319B"/>
    <w:rsid w:val="00815701"/>
    <w:rsid w:val="008168CD"/>
    <w:rsid w:val="00824529"/>
    <w:rsid w:val="00830876"/>
    <w:rsid w:val="00861314"/>
    <w:rsid w:val="0086364B"/>
    <w:rsid w:val="00876013"/>
    <w:rsid w:val="0089175F"/>
    <w:rsid w:val="00896780"/>
    <w:rsid w:val="008A0984"/>
    <w:rsid w:val="008B0DBA"/>
    <w:rsid w:val="008C1FCE"/>
    <w:rsid w:val="008D439E"/>
    <w:rsid w:val="008E2A12"/>
    <w:rsid w:val="008F3E4E"/>
    <w:rsid w:val="008F7097"/>
    <w:rsid w:val="00902950"/>
    <w:rsid w:val="00931A1E"/>
    <w:rsid w:val="00952B7F"/>
    <w:rsid w:val="00955CF8"/>
    <w:rsid w:val="009571CB"/>
    <w:rsid w:val="009633E7"/>
    <w:rsid w:val="00981198"/>
    <w:rsid w:val="009828D6"/>
    <w:rsid w:val="00995106"/>
    <w:rsid w:val="009A3213"/>
    <w:rsid w:val="009D0DDB"/>
    <w:rsid w:val="009D28EF"/>
    <w:rsid w:val="009F201D"/>
    <w:rsid w:val="00A03628"/>
    <w:rsid w:val="00A31173"/>
    <w:rsid w:val="00A4106B"/>
    <w:rsid w:val="00A47310"/>
    <w:rsid w:val="00AD0821"/>
    <w:rsid w:val="00AD780F"/>
    <w:rsid w:val="00AF173C"/>
    <w:rsid w:val="00B00A82"/>
    <w:rsid w:val="00B0619E"/>
    <w:rsid w:val="00B12CA3"/>
    <w:rsid w:val="00B3793E"/>
    <w:rsid w:val="00B3794B"/>
    <w:rsid w:val="00B67F6C"/>
    <w:rsid w:val="00BA239C"/>
    <w:rsid w:val="00BB479B"/>
    <w:rsid w:val="00BD3E79"/>
    <w:rsid w:val="00BE3FA8"/>
    <w:rsid w:val="00BE5D2A"/>
    <w:rsid w:val="00C27F9D"/>
    <w:rsid w:val="00C31D15"/>
    <w:rsid w:val="00C435B7"/>
    <w:rsid w:val="00C4529C"/>
    <w:rsid w:val="00C47C59"/>
    <w:rsid w:val="00C52FDA"/>
    <w:rsid w:val="00C6551B"/>
    <w:rsid w:val="00C715B8"/>
    <w:rsid w:val="00C73398"/>
    <w:rsid w:val="00C75D86"/>
    <w:rsid w:val="00C963A8"/>
    <w:rsid w:val="00CB0F76"/>
    <w:rsid w:val="00CB2692"/>
    <w:rsid w:val="00CB5F99"/>
    <w:rsid w:val="00CC5C35"/>
    <w:rsid w:val="00CD4DF5"/>
    <w:rsid w:val="00CF32EF"/>
    <w:rsid w:val="00D05176"/>
    <w:rsid w:val="00D10040"/>
    <w:rsid w:val="00D121B6"/>
    <w:rsid w:val="00D45185"/>
    <w:rsid w:val="00D63E32"/>
    <w:rsid w:val="00D70423"/>
    <w:rsid w:val="00D81DF0"/>
    <w:rsid w:val="00D8395C"/>
    <w:rsid w:val="00D87AE8"/>
    <w:rsid w:val="00D90C59"/>
    <w:rsid w:val="00DE346E"/>
    <w:rsid w:val="00DE3AFF"/>
    <w:rsid w:val="00E055F5"/>
    <w:rsid w:val="00E14BC3"/>
    <w:rsid w:val="00E41F77"/>
    <w:rsid w:val="00E551D0"/>
    <w:rsid w:val="00E57FCB"/>
    <w:rsid w:val="00E753DD"/>
    <w:rsid w:val="00E87A2E"/>
    <w:rsid w:val="00E91664"/>
    <w:rsid w:val="00E93BE9"/>
    <w:rsid w:val="00EA6F7C"/>
    <w:rsid w:val="00EB145D"/>
    <w:rsid w:val="00EB2F69"/>
    <w:rsid w:val="00EB573A"/>
    <w:rsid w:val="00EC3C3C"/>
    <w:rsid w:val="00EF155A"/>
    <w:rsid w:val="00EF273A"/>
    <w:rsid w:val="00F225CA"/>
    <w:rsid w:val="00F61F65"/>
    <w:rsid w:val="00F80304"/>
    <w:rsid w:val="00FA381E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218A4-5372-4CDA-ADD7-99CB18C2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9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679F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3336"/>
  </w:style>
  <w:style w:type="paragraph" w:styleId="a7">
    <w:name w:val="footer"/>
    <w:basedOn w:val="a"/>
    <w:link w:val="a8"/>
    <w:uiPriority w:val="99"/>
    <w:unhideWhenUsed/>
    <w:rsid w:val="007D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3336"/>
  </w:style>
  <w:style w:type="table" w:customStyle="1" w:styleId="TableNormal">
    <w:name w:val="Table Normal"/>
    <w:rsid w:val="0067515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EA6F7C"/>
    <w:rPr>
      <w:color w:val="0000FF"/>
      <w:u w:val="single"/>
    </w:rPr>
  </w:style>
  <w:style w:type="paragraph" w:customStyle="1" w:styleId="Default">
    <w:name w:val="Default"/>
    <w:rsid w:val="00931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6A4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logy.chnu.edu.ua/?page_id=5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navchannia/dlia-studentiv/kataloh-zahalnouniversytetskykh-vybirkovykh-dystsyplin/?_gl=1*1saeuz3*_ga*MTQ4NjQyMTQzNy4xNzIwODA5MDQ3*_ga_Q6273NZQ6Z*MTc0NDIzMzQ1Mi40MDIuMS4xNzQ0MjM0MDM4LjAuMC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5076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154</cp:revision>
  <dcterms:created xsi:type="dcterms:W3CDTF">2025-04-08T08:16:00Z</dcterms:created>
  <dcterms:modified xsi:type="dcterms:W3CDTF">2025-05-08T07:07:00Z</dcterms:modified>
</cp:coreProperties>
</file>