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EB" w:rsidRDefault="001F1CEB" w:rsidP="001F1CEB"/>
    <w:p w:rsidR="001F1CEB" w:rsidRDefault="001F1CEB" w:rsidP="001F1CEB"/>
    <w:p w:rsidR="001F1CEB" w:rsidRPr="0002372D" w:rsidRDefault="001F1CEB" w:rsidP="001F1CE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2372D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F1CEB" w:rsidRPr="0002372D" w:rsidRDefault="001F1CEB" w:rsidP="001F1C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3211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72D">
        <w:rPr>
          <w:rFonts w:ascii="Times New Roman" w:hAnsi="Times New Roman" w:cs="Times New Roman"/>
          <w:sz w:val="28"/>
          <w:szCs w:val="28"/>
          <w:lang w:val="uk-UA"/>
        </w:rPr>
        <w:t>Міністру освіти і науки</w:t>
      </w:r>
    </w:p>
    <w:p w:rsidR="001F1CEB" w:rsidRDefault="001F1CEB" w:rsidP="001F1C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3211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72D">
        <w:rPr>
          <w:rFonts w:ascii="Times New Roman" w:hAnsi="Times New Roman" w:cs="Times New Roman"/>
          <w:sz w:val="28"/>
          <w:szCs w:val="28"/>
          <w:lang w:val="uk-UA"/>
        </w:rPr>
        <w:t>п. Оксену Л</w:t>
      </w:r>
      <w:r>
        <w:rPr>
          <w:rFonts w:ascii="Times New Roman" w:hAnsi="Times New Roman" w:cs="Times New Roman"/>
          <w:sz w:val="28"/>
          <w:szCs w:val="28"/>
          <w:lang w:val="uk-UA"/>
        </w:rPr>
        <w:t>ІСОВОМУ</w:t>
      </w:r>
    </w:p>
    <w:p w:rsidR="001F1CEB" w:rsidRDefault="001F1CEB" w:rsidP="001F1C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1F1CEB" w:rsidRDefault="001F1CEB" w:rsidP="001F1C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F1CEB" w:rsidRDefault="001F1CEB" w:rsidP="001F1C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Надсилаємо Вам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r w:rsidRPr="00433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ропозиції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33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Чернівецького національного університету імені Юрія Федьковича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33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щодо проєкту Стандарту вищої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33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зі спеціальності 014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33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Середня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33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освіта (за предметними спеціальностями)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33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першого (бакалаврського) рівня вищої освіти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1F1CEB" w:rsidRPr="00433078" w:rsidRDefault="001F1CEB" w:rsidP="001F1C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Додаток: 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арк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1F1CEB" w:rsidRDefault="001F1CEB" w:rsidP="001F1C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F1CEB" w:rsidRDefault="001F1CEB" w:rsidP="001F1C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3101" w:rsidRDefault="00C73101"/>
    <w:p w:rsidR="003211EB" w:rsidRDefault="003211EB"/>
    <w:p w:rsidR="003211EB" w:rsidRDefault="003211EB"/>
    <w:p w:rsidR="003211EB" w:rsidRPr="003211EB" w:rsidRDefault="003211E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3211EB">
        <w:rPr>
          <w:rFonts w:ascii="Times New Roman" w:hAnsi="Times New Roman" w:cs="Times New Roman"/>
          <w:b/>
          <w:sz w:val="28"/>
          <w:szCs w:val="28"/>
          <w:lang w:val="uk-UA"/>
        </w:rPr>
        <w:t>В.о. ректора                                                                                           Василь БАЛУХ</w:t>
      </w:r>
    </w:p>
    <w:p w:rsidR="003211EB" w:rsidRDefault="003211EB"/>
    <w:p w:rsidR="003211EB" w:rsidRDefault="003211EB"/>
    <w:p w:rsidR="003211EB" w:rsidRDefault="003211EB"/>
    <w:p w:rsidR="003211EB" w:rsidRDefault="003211EB"/>
    <w:p w:rsidR="003211EB" w:rsidRDefault="003211EB"/>
    <w:p w:rsidR="00C506B5" w:rsidRDefault="00C506B5" w:rsidP="00C506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lastRenderedPageBreak/>
        <w:t>Про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позиції  </w:t>
      </w:r>
    </w:p>
    <w:p w:rsidR="00C506B5" w:rsidRDefault="00C506B5" w:rsidP="00C506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Чернівецького національного університету імені Юрія Федьковича</w:t>
      </w:r>
    </w:p>
    <w:p w:rsidR="00C506B5" w:rsidRDefault="00C506B5" w:rsidP="00C506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щодо проєкту Стандарту вищої освіти </w:t>
      </w:r>
    </w:p>
    <w:p w:rsidR="00C506B5" w:rsidRDefault="00C506B5" w:rsidP="00C506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зі спеціальності 014 Середня освіта (за предметними спеціальностями)</w:t>
      </w:r>
    </w:p>
    <w:p w:rsidR="00C506B5" w:rsidRDefault="00C506B5" w:rsidP="00C506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першого (бакалаврського) рівня вищої освіти</w:t>
      </w:r>
    </w:p>
    <w:p w:rsidR="00C506B5" w:rsidRDefault="00C506B5" w:rsidP="00C506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882"/>
        <w:gridCol w:w="425"/>
        <w:gridCol w:w="1984"/>
        <w:gridCol w:w="770"/>
        <w:gridCol w:w="2278"/>
        <w:gridCol w:w="6917"/>
      </w:tblGrid>
      <w:tr w:rsidR="00C506B5" w:rsidTr="00C506B5"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6B5" w:rsidRDefault="00C506B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Пункти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6B5" w:rsidRDefault="00C50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Проєкт</w:t>
            </w:r>
          </w:p>
        </w:tc>
        <w:tc>
          <w:tcPr>
            <w:tcW w:w="28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6B5" w:rsidRDefault="00C50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  <w:t>Пропозиція</w:t>
            </w:r>
          </w:p>
        </w:tc>
        <w:tc>
          <w:tcPr>
            <w:tcW w:w="7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6B5" w:rsidRDefault="00C50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  <w:t>Обґрунтування</w:t>
            </w:r>
          </w:p>
        </w:tc>
      </w:tr>
      <w:tr w:rsidR="00C506B5" w:rsidTr="00C506B5">
        <w:trPr>
          <w:trHeight w:val="278"/>
        </w:trPr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«Професійна кваліфікація», 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«Кваліфікація в дипломі»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Вчитель (назва предмету), викладач закладу фахової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освіти, професійна кваліфікація за додатковою спеціальністю (предметною спеціальністю) та/або спеціалізацією(ями)</w:t>
            </w:r>
          </w:p>
        </w:tc>
        <w:tc>
          <w:tcPr>
            <w:tcW w:w="28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tabs>
                <w:tab w:val="left" w:pos="62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вилучити «викладач закладу фахової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освіти» </w:t>
            </w:r>
          </w:p>
          <w:p w:rsidR="00C506B5" w:rsidRDefault="00C506B5">
            <w:pPr>
              <w:tabs>
                <w:tab w:val="left" w:pos="625"/>
              </w:tabs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7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Означене формулювання суперечить ряду нормативних документів, зокрема: Закону «Про фахову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передвищу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освіту».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«Стаття 59. Основні посади педагогічних працівників закладів фахової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освіти та порядок їх заміщення 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 3. Посади педагогічних працівників, як правило, займають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особи із ступенем магістра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 w:eastAsia="ru-RU"/>
              </w:rPr>
              <w:t>До 30 відсотків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посад педагогічних працівників закладу фахової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освіти, структурного підрозділу закладу вищої освіти, іншої юридичної особи, основним видом діяльності якого є освітня діяльність у сфері фахової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освіти, можуть займати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 w:eastAsia="ru-RU"/>
              </w:rPr>
              <w:t>особи з вищою освітою першого (бакалаврського) рівня»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 перерахованих у п.1 ст. 59 посад особи з вищою освітою першого (бакалаврського) рівня можуть обіймати, згідно Кваліфікаційних характеристик професій (посад) педагогічних та науково-педагогічних працівників навчальних закладів», лише такі посади, як «вихователь», «майстер виробничого навчання», «керівник фізичного виховання» тощо.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Посади «викладач, старший викладач» (позиція 5 п.1 ст.59 Закону про фахову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передвищу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освіту) варто розглядати як посади групи професій «Викладачі закладів вищої освіти». 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Так, у відповідному Професійному стандарті (23.03.2021 р.) у п. 1.7 «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 w:eastAsia="ru-RU"/>
              </w:rPr>
              <w:t>Місце професії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…» зазначено, що «…викладач, старший викладач…. є посадами … закладу вищої та фахової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освіти». А пункт 2.1 «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 w:eastAsia="ru-RU"/>
              </w:rPr>
              <w:t>Первинна професійна підготовка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» визначає однозначно обов’язковим для таких посад здобуття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ступеня магістра. </w:t>
            </w:r>
          </w:p>
        </w:tc>
      </w:tr>
      <w:tr w:rsidR="00C506B5" w:rsidTr="00C506B5"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«V. Обсяг кредитів ЄКТС, необхідний для здобуття відповідного ступеня вищої освіти»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Мінімальний обсяг навчальних і виробничих практик – не менше 5% обсягу освітньої програми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не менше 10-15%</w:t>
            </w:r>
          </w:p>
        </w:tc>
        <w:tc>
          <w:tcPr>
            <w:tcW w:w="7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tabs>
                <w:tab w:val="num" w:pos="720"/>
              </w:tabs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Вимога Концепції розвитку педагогічної освіти (2018):</w:t>
            </w:r>
          </w:p>
          <w:p w:rsidR="00C506B5" w:rsidRDefault="00C506B5">
            <w:pPr>
              <w:tabs>
                <w:tab w:val="num" w:pos="720"/>
              </w:tabs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п.2.5.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Розширення практичної підготовки, присвоєння професійної кваліфікації педагогічного працівника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«…обсяг практичної підготовки має складати не менше 30 кредитів ЄКТС у межах обов’язкової частини бакалаврських програм (починаючи з першого року навчання, у різних закладах освіти і різних класах (курсах))….» </w:t>
            </w:r>
          </w:p>
        </w:tc>
      </w:tr>
      <w:tr w:rsidR="00C506B5" w:rsidTr="00C506B5"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7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VІ. Перелік обов’язкових компетентностей випускника</w:t>
            </w:r>
          </w:p>
        </w:tc>
        <w:tc>
          <w:tcPr>
            <w:tcW w:w="7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C506B5" w:rsidTr="00C506B5"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ЗК 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Доповнити</w:t>
            </w:r>
          </w:p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«Здатність виявляти повагу та цінувати українську національну культуру, багатоманітність та мультикультурність у суспільства, здатність до вираження національної культурної ідентичності, творчого самовираження;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усвідомлювати необхідність рівних можливостей для всіх учасників освітнього процесу</w:t>
            </w:r>
          </w:p>
        </w:tc>
        <w:tc>
          <w:tcPr>
            <w:tcW w:w="7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Узгодження з чинним Професійним стандартом вчителя закладу загальної середньої освіти (2020), ЗК.03</w:t>
            </w:r>
          </w:p>
        </w:tc>
      </w:tr>
      <w:tr w:rsidR="00C506B5" w:rsidTr="00C506B5"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shd w:val="clear" w:color="auto" w:fill="FFFFFF"/>
              <w:tabs>
                <w:tab w:val="left" w:pos="495"/>
                <w:tab w:val="left" w:pos="709"/>
              </w:tabs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Компетентності предметних спеціальностей (ПК)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B5" w:rsidRDefault="00C506B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B5" w:rsidRDefault="00C506B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виробити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єдиний підхід щодо формулювання методичної складової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предметних компетентностей так, щоб вони відображали здатність випускника до виконання повного спектру трудових функцій на основі специфіки предметної спеціальності </w:t>
            </w:r>
          </w:p>
        </w:tc>
      </w:tr>
    </w:tbl>
    <w:p w:rsidR="00C506B5" w:rsidRDefault="00C506B5" w:rsidP="00C506B5"/>
    <w:p w:rsidR="003211EB" w:rsidRDefault="003211EB"/>
    <w:p w:rsidR="003211EB" w:rsidRDefault="003211EB"/>
    <w:p w:rsidR="003211EB" w:rsidRDefault="003211EB"/>
    <w:p w:rsidR="003211EB" w:rsidRDefault="003211EB"/>
    <w:p w:rsidR="003211EB" w:rsidRDefault="003211EB"/>
    <w:p w:rsidR="003211EB" w:rsidRDefault="003211EB"/>
    <w:p w:rsidR="003211EB" w:rsidRDefault="003211EB"/>
    <w:p w:rsidR="003211EB" w:rsidRDefault="003211EB"/>
    <w:sectPr w:rsidR="003211EB" w:rsidSect="00C506B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65"/>
    <w:rsid w:val="001F1CEB"/>
    <w:rsid w:val="003211EB"/>
    <w:rsid w:val="007B6A65"/>
    <w:rsid w:val="00C506B5"/>
    <w:rsid w:val="00C7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A1026-7E3A-4FFF-867C-C13E7C83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6B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2023-04-06T08:11:00Z</dcterms:created>
  <dcterms:modified xsi:type="dcterms:W3CDTF">2023-04-06T08:17:00Z</dcterms:modified>
</cp:coreProperties>
</file>